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F3" w:rsidRDefault="00880EF3">
      <w:pPr>
        <w:rPr>
          <w:noProof/>
        </w:rPr>
      </w:pPr>
      <w:bookmarkStart w:id="0" w:name="_GoBack"/>
      <w:bookmarkEnd w:id="0"/>
      <w:r>
        <w:rPr>
          <w:rFonts w:hint="eastAsia"/>
          <w:noProof/>
        </w:rPr>
        <w:drawing>
          <wp:inline distT="0" distB="0" distL="0" distR="0">
            <wp:extent cx="6473123" cy="43434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聘简章.jpg"/>
                    <pic:cNvPicPr/>
                  </pic:nvPicPr>
                  <pic:blipFill>
                    <a:blip r:embed="rId8">
                      <a:extLst>
                        <a:ext uri="{28A0092B-C50C-407E-A947-70E740481C1C}">
                          <a14:useLocalDpi xmlns:a14="http://schemas.microsoft.com/office/drawing/2010/main" val="0"/>
                        </a:ext>
                      </a:extLst>
                    </a:blip>
                    <a:stretch>
                      <a:fillRect/>
                    </a:stretch>
                  </pic:blipFill>
                  <pic:spPr>
                    <a:xfrm>
                      <a:off x="0" y="0"/>
                      <a:ext cx="6475126" cy="4344744"/>
                    </a:xfrm>
                    <a:prstGeom prst="rect">
                      <a:avLst/>
                    </a:prstGeom>
                  </pic:spPr>
                </pic:pic>
              </a:graphicData>
            </a:graphic>
          </wp:inline>
        </w:drawing>
      </w:r>
    </w:p>
    <w:p w:rsidR="008C1AF4" w:rsidRDefault="008C1AF4">
      <w:r w:rsidRPr="00BB6F11">
        <w:rPr>
          <w:rFonts w:hint="eastAsia"/>
          <w:b/>
          <w:color w:val="E36C0A" w:themeColor="accent6" w:themeShade="BF"/>
          <w:sz w:val="32"/>
        </w:rPr>
        <w:t>一、公司简介</w:t>
      </w:r>
    </w:p>
    <w:p w:rsidR="008C1AF4" w:rsidRPr="0087178E" w:rsidRDefault="008C1AF4" w:rsidP="0087178E">
      <w:pPr>
        <w:ind w:firstLineChars="200" w:firstLine="440"/>
        <w:rPr>
          <w:rFonts w:ascii="Verdana" w:hAnsi="Verdana"/>
          <w:color w:val="2C2C2C"/>
          <w:sz w:val="22"/>
          <w:szCs w:val="18"/>
          <w:shd w:val="clear" w:color="auto" w:fill="FFFFFF"/>
        </w:rPr>
      </w:pPr>
      <w:r w:rsidRPr="0087178E">
        <w:rPr>
          <w:rFonts w:ascii="Verdana" w:hAnsi="Verdana"/>
          <w:color w:val="2C2C2C"/>
          <w:sz w:val="22"/>
          <w:szCs w:val="18"/>
          <w:shd w:val="clear" w:color="auto" w:fill="FFFFFF"/>
        </w:rPr>
        <w:t>富诚汽车零部件有限公司是一家专业生产汽车内外饰件的高新技术企业。公司专注于汽车塑料内外饰件的研发、生产和销售，主要客户为</w:t>
      </w:r>
      <w:r w:rsidR="000909F6">
        <w:rPr>
          <w:rFonts w:ascii="Verdana" w:hAnsi="Verdana" w:hint="eastAsia"/>
          <w:color w:val="2C2C2C"/>
          <w:sz w:val="22"/>
          <w:szCs w:val="18"/>
          <w:shd w:val="clear" w:color="auto" w:fill="FFFFFF"/>
        </w:rPr>
        <w:t>上汽</w:t>
      </w:r>
      <w:r w:rsidR="000909F6">
        <w:rPr>
          <w:rFonts w:ascii="Verdana" w:hAnsi="Verdana"/>
          <w:color w:val="2C2C2C"/>
          <w:sz w:val="22"/>
          <w:szCs w:val="18"/>
          <w:shd w:val="clear" w:color="auto" w:fill="FFFFFF"/>
        </w:rPr>
        <w:t>大众、</w:t>
      </w:r>
      <w:r w:rsidR="000909F6">
        <w:rPr>
          <w:rFonts w:ascii="Verdana" w:hAnsi="Verdana" w:hint="eastAsia"/>
          <w:color w:val="2C2C2C"/>
          <w:sz w:val="22"/>
          <w:szCs w:val="18"/>
          <w:shd w:val="clear" w:color="auto" w:fill="FFFFFF"/>
        </w:rPr>
        <w:t>上汽</w:t>
      </w:r>
      <w:r w:rsidRPr="0087178E">
        <w:rPr>
          <w:rFonts w:ascii="Verdana" w:hAnsi="Verdana"/>
          <w:color w:val="2C2C2C"/>
          <w:sz w:val="22"/>
          <w:szCs w:val="18"/>
          <w:shd w:val="clear" w:color="auto" w:fill="FFFFFF"/>
        </w:rPr>
        <w:t>通用、</w:t>
      </w:r>
      <w:proofErr w:type="gramStart"/>
      <w:r w:rsidRPr="0087178E">
        <w:rPr>
          <w:rFonts w:ascii="Verdana" w:hAnsi="Verdana"/>
          <w:color w:val="2C2C2C"/>
          <w:sz w:val="22"/>
          <w:szCs w:val="18"/>
          <w:shd w:val="clear" w:color="auto" w:fill="FFFFFF"/>
        </w:rPr>
        <w:t>广汽本田</w:t>
      </w:r>
      <w:proofErr w:type="gramEnd"/>
      <w:r w:rsidRPr="0087178E">
        <w:rPr>
          <w:rFonts w:ascii="Verdana" w:hAnsi="Verdana"/>
          <w:color w:val="2C2C2C"/>
          <w:sz w:val="22"/>
          <w:szCs w:val="18"/>
          <w:shd w:val="clear" w:color="auto" w:fill="FFFFFF"/>
        </w:rPr>
        <w:t>、东风日产、</w:t>
      </w:r>
      <w:proofErr w:type="gramStart"/>
      <w:r w:rsidRPr="0087178E">
        <w:rPr>
          <w:rFonts w:ascii="Verdana" w:hAnsi="Verdana"/>
          <w:color w:val="2C2C2C"/>
          <w:sz w:val="22"/>
          <w:szCs w:val="18"/>
          <w:shd w:val="clear" w:color="auto" w:fill="FFFFFF"/>
        </w:rPr>
        <w:t>广汽丰田</w:t>
      </w:r>
      <w:proofErr w:type="gramEnd"/>
      <w:r w:rsidRPr="0087178E">
        <w:rPr>
          <w:rFonts w:ascii="Verdana" w:hAnsi="Verdana"/>
          <w:color w:val="2C2C2C"/>
          <w:sz w:val="22"/>
          <w:szCs w:val="18"/>
          <w:shd w:val="clear" w:color="auto" w:fill="FFFFFF"/>
        </w:rPr>
        <w:t>、武汉神龙、东风乘用车等。</w:t>
      </w:r>
    </w:p>
    <w:p w:rsidR="008C1AF4" w:rsidRPr="0087178E" w:rsidRDefault="008C1AF4" w:rsidP="0087178E">
      <w:pPr>
        <w:ind w:firstLineChars="200" w:firstLine="440"/>
        <w:rPr>
          <w:rFonts w:ascii="Verdana" w:hAnsi="Verdana"/>
          <w:color w:val="2C2C2C"/>
          <w:sz w:val="22"/>
          <w:szCs w:val="18"/>
          <w:shd w:val="clear" w:color="auto" w:fill="FFFFFF"/>
        </w:rPr>
      </w:pPr>
      <w:r w:rsidRPr="0087178E">
        <w:rPr>
          <w:rFonts w:ascii="Verdana" w:hAnsi="Verdana"/>
          <w:color w:val="2C2C2C"/>
          <w:sz w:val="22"/>
          <w:szCs w:val="18"/>
          <w:shd w:val="clear" w:color="auto" w:fill="FFFFFF"/>
        </w:rPr>
        <w:t>公司始创于</w:t>
      </w:r>
      <w:r w:rsidRPr="0087178E">
        <w:rPr>
          <w:rFonts w:ascii="Verdana" w:hAnsi="Verdana"/>
          <w:color w:val="2C2C2C"/>
          <w:sz w:val="22"/>
          <w:szCs w:val="18"/>
          <w:shd w:val="clear" w:color="auto" w:fill="FFFFFF"/>
        </w:rPr>
        <w:t>1991</w:t>
      </w:r>
      <w:r w:rsidRPr="0087178E">
        <w:rPr>
          <w:rFonts w:ascii="Verdana" w:hAnsi="Verdana"/>
          <w:color w:val="2C2C2C"/>
          <w:sz w:val="22"/>
          <w:szCs w:val="18"/>
          <w:shd w:val="clear" w:color="auto" w:fill="FFFFFF"/>
        </w:rPr>
        <w:t>年。经过多年发展，</w:t>
      </w:r>
      <w:r w:rsidRPr="0087178E">
        <w:rPr>
          <w:rFonts w:ascii="Verdana" w:hAnsi="Verdana"/>
          <w:b/>
          <w:color w:val="2C2C2C"/>
          <w:sz w:val="22"/>
          <w:szCs w:val="18"/>
          <w:shd w:val="clear" w:color="auto" w:fill="FFFFFF"/>
        </w:rPr>
        <w:t>公司形成了以宁波</w:t>
      </w:r>
      <w:r w:rsidR="00BB6F11" w:rsidRPr="0087178E">
        <w:rPr>
          <w:rFonts w:ascii="Verdana" w:hAnsi="Verdana" w:hint="eastAsia"/>
          <w:b/>
          <w:color w:val="2C2C2C"/>
          <w:sz w:val="22"/>
          <w:szCs w:val="18"/>
          <w:shd w:val="clear" w:color="auto" w:fill="FFFFFF"/>
        </w:rPr>
        <w:t>余姚</w:t>
      </w:r>
      <w:r w:rsidRPr="0087178E">
        <w:rPr>
          <w:rFonts w:ascii="Verdana" w:hAnsi="Verdana"/>
          <w:b/>
          <w:color w:val="2C2C2C"/>
          <w:sz w:val="22"/>
          <w:szCs w:val="18"/>
          <w:shd w:val="clear" w:color="auto" w:fill="FFFFFF"/>
        </w:rPr>
        <w:t>为总部，在宁波、武汉、沈阳、清远</w:t>
      </w:r>
      <w:r w:rsidR="000909F6">
        <w:rPr>
          <w:rFonts w:ascii="Verdana" w:hAnsi="Verdana" w:hint="eastAsia"/>
          <w:b/>
          <w:color w:val="2C2C2C"/>
          <w:sz w:val="22"/>
          <w:szCs w:val="18"/>
          <w:shd w:val="clear" w:color="auto" w:fill="FFFFFF"/>
        </w:rPr>
        <w:t>、成都</w:t>
      </w:r>
      <w:r w:rsidRPr="0087178E">
        <w:rPr>
          <w:rFonts w:ascii="Verdana" w:hAnsi="Verdana"/>
          <w:b/>
          <w:color w:val="2C2C2C"/>
          <w:sz w:val="22"/>
          <w:szCs w:val="18"/>
          <w:shd w:val="clear" w:color="auto" w:fill="FFFFFF"/>
        </w:rPr>
        <w:t>分别设有工厂的发展布局</w:t>
      </w:r>
      <w:r w:rsidRPr="0087178E">
        <w:rPr>
          <w:rFonts w:ascii="Verdana" w:hAnsi="Verdana"/>
          <w:color w:val="2C2C2C"/>
          <w:sz w:val="22"/>
          <w:szCs w:val="18"/>
          <w:shd w:val="clear" w:color="auto" w:fill="FFFFFF"/>
        </w:rPr>
        <w:t>。</w:t>
      </w:r>
    </w:p>
    <w:p w:rsidR="00C96172" w:rsidRDefault="008C1AF4" w:rsidP="000909F6">
      <w:pPr>
        <w:ind w:firstLineChars="200" w:firstLine="440"/>
        <w:rPr>
          <w:rFonts w:ascii="Verdana" w:hAnsi="Verdana"/>
          <w:b/>
          <w:color w:val="2C2C2C"/>
          <w:sz w:val="22"/>
          <w:szCs w:val="18"/>
          <w:shd w:val="clear" w:color="auto" w:fill="FFFFFF"/>
        </w:rPr>
      </w:pPr>
      <w:r w:rsidRPr="0087178E">
        <w:rPr>
          <w:rFonts w:ascii="Verdana" w:hAnsi="Verdana"/>
          <w:color w:val="2C2C2C"/>
          <w:sz w:val="22"/>
          <w:szCs w:val="18"/>
          <w:shd w:val="clear" w:color="auto" w:fill="FFFFFF"/>
        </w:rPr>
        <w:t>自创办以来，公司一直秉承诚信、感恩、创新、卓越的理念，致力于产品质量和内部管理的提升。公司以人为本，视质量如生命，以</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持续改进，实现产品零缺陷，顾客零报怨</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为目标，通过不懈努力，相继取得了</w:t>
      </w:r>
      <w:r w:rsidRPr="0087178E">
        <w:rPr>
          <w:rFonts w:ascii="Verdana" w:hAnsi="Verdana"/>
          <w:color w:val="2C2C2C"/>
          <w:sz w:val="22"/>
          <w:szCs w:val="18"/>
          <w:shd w:val="clear" w:color="auto" w:fill="FFFFFF"/>
        </w:rPr>
        <w:t>ISO/TS16949</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ISO14001</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OHSAS18001</w:t>
      </w:r>
      <w:r w:rsidRPr="0087178E">
        <w:rPr>
          <w:rFonts w:ascii="Verdana" w:hAnsi="Verdana"/>
          <w:color w:val="2C2C2C"/>
          <w:sz w:val="22"/>
          <w:szCs w:val="18"/>
          <w:shd w:val="clear" w:color="auto" w:fill="FFFFFF"/>
        </w:rPr>
        <w:t>等管理体系认证，曾多次被客户评为</w:t>
      </w:r>
      <w:r w:rsidRPr="0087178E">
        <w:rPr>
          <w:rFonts w:ascii="Verdana" w:hAnsi="Verdana"/>
          <w:color w:val="2C2C2C"/>
          <w:sz w:val="22"/>
          <w:szCs w:val="18"/>
          <w:shd w:val="clear" w:color="auto" w:fill="FFFFFF"/>
        </w:rPr>
        <w:t>A</w:t>
      </w:r>
      <w:r w:rsidRPr="0087178E">
        <w:rPr>
          <w:rFonts w:ascii="Verdana" w:hAnsi="Verdana"/>
          <w:color w:val="2C2C2C"/>
          <w:sz w:val="22"/>
          <w:szCs w:val="18"/>
          <w:shd w:val="clear" w:color="auto" w:fill="FFFFFF"/>
        </w:rPr>
        <w:t>级供应商、年度优秀供应商称号，同时荣获市级先进集体、市级十大突出贡献奖，市慈善之心、宁波市</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成长之星</w:t>
      </w:r>
      <w:r w:rsidRPr="0087178E">
        <w:rPr>
          <w:rFonts w:ascii="Verdana" w:hAnsi="Verdana"/>
          <w:color w:val="2C2C2C"/>
          <w:sz w:val="22"/>
          <w:szCs w:val="18"/>
          <w:shd w:val="clear" w:color="auto" w:fill="FFFFFF"/>
        </w:rPr>
        <w:t>”</w:t>
      </w:r>
      <w:r w:rsidRPr="0087178E">
        <w:rPr>
          <w:rFonts w:ascii="Verdana" w:hAnsi="Verdana"/>
          <w:color w:val="2C2C2C"/>
          <w:sz w:val="22"/>
          <w:szCs w:val="18"/>
          <w:shd w:val="clear" w:color="auto" w:fill="FFFFFF"/>
        </w:rPr>
        <w:t>工业企业，</w:t>
      </w:r>
      <w:r w:rsidRPr="0087178E">
        <w:rPr>
          <w:rFonts w:ascii="Verdana" w:hAnsi="Verdana"/>
          <w:color w:val="2C2C2C"/>
          <w:sz w:val="22"/>
          <w:szCs w:val="18"/>
          <w:shd w:val="clear" w:color="auto" w:fill="FFFFFF"/>
        </w:rPr>
        <w:t>2011</w:t>
      </w:r>
      <w:r w:rsidRPr="0087178E">
        <w:rPr>
          <w:rFonts w:ascii="Verdana" w:hAnsi="Verdana"/>
          <w:color w:val="2C2C2C"/>
          <w:sz w:val="22"/>
          <w:szCs w:val="18"/>
          <w:shd w:val="clear" w:color="auto" w:fill="FFFFFF"/>
        </w:rPr>
        <w:t>年度获评余姚市市长质量奖称号，</w:t>
      </w:r>
      <w:r w:rsidRPr="0087178E">
        <w:rPr>
          <w:rFonts w:ascii="Verdana" w:hAnsi="Verdana"/>
          <w:color w:val="2C2C2C"/>
          <w:sz w:val="22"/>
          <w:szCs w:val="18"/>
          <w:shd w:val="clear" w:color="auto" w:fill="FFFFFF"/>
        </w:rPr>
        <w:t>2012</w:t>
      </w:r>
      <w:r w:rsidRPr="0087178E">
        <w:rPr>
          <w:rFonts w:ascii="Verdana" w:hAnsi="Verdana"/>
          <w:color w:val="2C2C2C"/>
          <w:sz w:val="22"/>
          <w:szCs w:val="18"/>
          <w:shd w:val="clear" w:color="auto" w:fill="FFFFFF"/>
        </w:rPr>
        <w:t>年被评为国家高新技术企业、宁波市级工程（技术）中心等。随着近几年的快速蓬勃发展，企业的销售业绩飞跃式增长：</w:t>
      </w:r>
      <w:r w:rsidR="000909F6" w:rsidRPr="0087178E">
        <w:rPr>
          <w:rFonts w:ascii="Verdana" w:hAnsi="Verdana" w:hint="eastAsia"/>
          <w:b/>
          <w:color w:val="2C2C2C"/>
          <w:sz w:val="22"/>
          <w:szCs w:val="18"/>
          <w:shd w:val="clear" w:color="auto" w:fill="FFFFFF"/>
        </w:rPr>
        <w:t xml:space="preserve"> </w:t>
      </w:r>
      <w:r w:rsidR="00C96172" w:rsidRPr="00E72547">
        <w:rPr>
          <w:rFonts w:ascii="Verdana" w:hAnsi="Verdana" w:hint="eastAsia"/>
          <w:b/>
          <w:color w:val="2C2C2C"/>
          <w:sz w:val="22"/>
          <w:szCs w:val="18"/>
          <w:shd w:val="clear" w:color="auto" w:fill="FFFFFF"/>
        </w:rPr>
        <w:t>2016</w:t>
      </w:r>
      <w:r w:rsidR="00C96172" w:rsidRPr="00E72547">
        <w:rPr>
          <w:rFonts w:ascii="Verdana" w:hAnsi="Verdana" w:hint="eastAsia"/>
          <w:b/>
          <w:color w:val="2C2C2C"/>
          <w:sz w:val="22"/>
          <w:szCs w:val="18"/>
          <w:shd w:val="clear" w:color="auto" w:fill="FFFFFF"/>
        </w:rPr>
        <w:t>年销售额达</w:t>
      </w:r>
      <w:r w:rsidR="00C96172" w:rsidRPr="00E72547">
        <w:rPr>
          <w:rFonts w:ascii="Verdana" w:hAnsi="Verdana" w:hint="eastAsia"/>
          <w:b/>
          <w:color w:val="2C2C2C"/>
          <w:sz w:val="22"/>
          <w:szCs w:val="18"/>
          <w:shd w:val="clear" w:color="auto" w:fill="FFFFFF"/>
        </w:rPr>
        <w:t>14.55</w:t>
      </w:r>
      <w:r w:rsidR="00C96172" w:rsidRPr="00E72547">
        <w:rPr>
          <w:rFonts w:ascii="Verdana" w:hAnsi="Verdana" w:hint="eastAsia"/>
          <w:b/>
          <w:color w:val="2C2C2C"/>
          <w:sz w:val="22"/>
          <w:szCs w:val="18"/>
          <w:shd w:val="clear" w:color="auto" w:fill="FFFFFF"/>
        </w:rPr>
        <w:t>亿元人民币，</w:t>
      </w:r>
      <w:r w:rsidR="00C96172" w:rsidRPr="00E72547">
        <w:rPr>
          <w:rFonts w:ascii="Verdana" w:hAnsi="Verdana" w:hint="eastAsia"/>
          <w:b/>
          <w:color w:val="2C2C2C"/>
          <w:sz w:val="22"/>
          <w:szCs w:val="18"/>
          <w:shd w:val="clear" w:color="auto" w:fill="FFFFFF"/>
        </w:rPr>
        <w:t>2017</w:t>
      </w:r>
      <w:r w:rsidR="00C96172" w:rsidRPr="00E72547">
        <w:rPr>
          <w:rFonts w:ascii="Verdana" w:hAnsi="Verdana" w:hint="eastAsia"/>
          <w:b/>
          <w:color w:val="2C2C2C"/>
          <w:sz w:val="22"/>
          <w:szCs w:val="18"/>
          <w:shd w:val="clear" w:color="auto" w:fill="FFFFFF"/>
        </w:rPr>
        <w:t>年销售额预计达</w:t>
      </w:r>
      <w:r w:rsidR="00C96172" w:rsidRPr="00E72547">
        <w:rPr>
          <w:rFonts w:ascii="Verdana" w:hAnsi="Verdana" w:hint="eastAsia"/>
          <w:b/>
          <w:color w:val="2C2C2C"/>
          <w:sz w:val="22"/>
          <w:szCs w:val="18"/>
          <w:shd w:val="clear" w:color="auto" w:fill="FFFFFF"/>
        </w:rPr>
        <w:t>17.43</w:t>
      </w:r>
      <w:r w:rsidR="00C96172" w:rsidRPr="00E72547">
        <w:rPr>
          <w:rFonts w:ascii="Verdana" w:hAnsi="Verdana" w:hint="eastAsia"/>
          <w:b/>
          <w:color w:val="2C2C2C"/>
          <w:sz w:val="22"/>
          <w:szCs w:val="18"/>
          <w:shd w:val="clear" w:color="auto" w:fill="FFFFFF"/>
        </w:rPr>
        <w:t>亿人民币。</w:t>
      </w:r>
    </w:p>
    <w:p w:rsidR="000909F6" w:rsidRPr="000909F6" w:rsidRDefault="000909F6" w:rsidP="00C96172">
      <w:pPr>
        <w:ind w:firstLineChars="200" w:firstLine="440"/>
        <w:rPr>
          <w:rFonts w:ascii="Verdana" w:hAnsi="Verdana"/>
          <w:color w:val="2C2C2C"/>
          <w:sz w:val="22"/>
          <w:szCs w:val="18"/>
          <w:shd w:val="clear" w:color="auto" w:fill="FFFFFF"/>
        </w:rPr>
      </w:pPr>
      <w:r w:rsidRPr="000909F6">
        <w:rPr>
          <w:rFonts w:ascii="Verdana" w:hAnsi="Verdana" w:hint="eastAsia"/>
          <w:color w:val="2C2C2C"/>
          <w:sz w:val="22"/>
          <w:szCs w:val="18"/>
          <w:shd w:val="clear" w:color="auto" w:fill="FFFFFF"/>
        </w:rPr>
        <w:t>富诚集团员工生活区正在建设当中，</w:t>
      </w:r>
      <w:r w:rsidR="00E916CB">
        <w:rPr>
          <w:rFonts w:ascii="Verdana" w:hAnsi="Verdana" w:hint="eastAsia"/>
          <w:color w:val="2C2C2C"/>
          <w:sz w:val="22"/>
          <w:szCs w:val="18"/>
          <w:shd w:val="clear" w:color="auto" w:fill="FFFFFF"/>
        </w:rPr>
        <w:t>2017</w:t>
      </w:r>
      <w:r w:rsidR="00E916CB">
        <w:rPr>
          <w:rFonts w:ascii="Verdana" w:hAnsi="Verdana" w:hint="eastAsia"/>
          <w:color w:val="2C2C2C"/>
          <w:sz w:val="22"/>
          <w:szCs w:val="18"/>
          <w:shd w:val="clear" w:color="auto" w:fill="FFFFFF"/>
        </w:rPr>
        <w:t>年底投入使用，</w:t>
      </w:r>
      <w:r w:rsidRPr="000909F6">
        <w:rPr>
          <w:rFonts w:ascii="Verdana" w:hAnsi="Verdana" w:hint="eastAsia"/>
          <w:color w:val="2C2C2C"/>
          <w:sz w:val="22"/>
          <w:szCs w:val="18"/>
          <w:shd w:val="clear" w:color="auto" w:fill="FFFFFF"/>
        </w:rPr>
        <w:t>整体规划占地面积</w:t>
      </w:r>
      <w:r w:rsidRPr="000909F6">
        <w:rPr>
          <w:rFonts w:ascii="Verdana" w:hAnsi="Verdana" w:hint="eastAsia"/>
          <w:color w:val="2C2C2C"/>
          <w:sz w:val="22"/>
          <w:szCs w:val="18"/>
          <w:shd w:val="clear" w:color="auto" w:fill="FFFFFF"/>
        </w:rPr>
        <w:t>28</w:t>
      </w:r>
      <w:r w:rsidRPr="000909F6">
        <w:rPr>
          <w:rFonts w:ascii="Verdana" w:hAnsi="Verdana" w:hint="eastAsia"/>
          <w:color w:val="2C2C2C"/>
          <w:sz w:val="22"/>
          <w:szCs w:val="18"/>
          <w:shd w:val="clear" w:color="auto" w:fill="FFFFFF"/>
        </w:rPr>
        <w:t>亩，配套设施有：室外活动场所（篮球场、羽毛球场、活动器械区）、富诚饭店、超市、医务室、托儿所、集中洗衣房、活动室等。员工宿舍总共可容纳</w:t>
      </w:r>
      <w:r w:rsidRPr="000909F6">
        <w:rPr>
          <w:rFonts w:ascii="Verdana" w:hAnsi="Verdana" w:hint="eastAsia"/>
          <w:color w:val="2C2C2C"/>
          <w:sz w:val="22"/>
          <w:szCs w:val="18"/>
          <w:shd w:val="clear" w:color="auto" w:fill="FFFFFF"/>
        </w:rPr>
        <w:t>610</w:t>
      </w:r>
      <w:r w:rsidRPr="000909F6">
        <w:rPr>
          <w:rFonts w:ascii="Verdana" w:hAnsi="Verdana" w:hint="eastAsia"/>
          <w:color w:val="2C2C2C"/>
          <w:sz w:val="22"/>
          <w:szCs w:val="18"/>
          <w:shd w:val="clear" w:color="auto" w:fill="FFFFFF"/>
        </w:rPr>
        <w:t>人，其中套房</w:t>
      </w:r>
      <w:r w:rsidRPr="000909F6">
        <w:rPr>
          <w:rFonts w:ascii="Verdana" w:hAnsi="Verdana" w:hint="eastAsia"/>
          <w:color w:val="2C2C2C"/>
          <w:sz w:val="22"/>
          <w:szCs w:val="18"/>
          <w:shd w:val="clear" w:color="auto" w:fill="FFFFFF"/>
        </w:rPr>
        <w:t>35</w:t>
      </w:r>
      <w:r w:rsidRPr="000909F6">
        <w:rPr>
          <w:rFonts w:ascii="Verdana" w:hAnsi="Verdana" w:hint="eastAsia"/>
          <w:color w:val="2C2C2C"/>
          <w:sz w:val="22"/>
          <w:szCs w:val="18"/>
          <w:shd w:val="clear" w:color="auto" w:fill="FFFFFF"/>
        </w:rPr>
        <w:t>间、单人间</w:t>
      </w:r>
      <w:r w:rsidRPr="000909F6">
        <w:rPr>
          <w:rFonts w:ascii="Verdana" w:hAnsi="Verdana" w:hint="eastAsia"/>
          <w:color w:val="2C2C2C"/>
          <w:sz w:val="22"/>
          <w:szCs w:val="18"/>
          <w:shd w:val="clear" w:color="auto" w:fill="FFFFFF"/>
        </w:rPr>
        <w:t>43</w:t>
      </w:r>
      <w:r w:rsidRPr="000909F6">
        <w:rPr>
          <w:rFonts w:ascii="Verdana" w:hAnsi="Verdana" w:hint="eastAsia"/>
          <w:color w:val="2C2C2C"/>
          <w:sz w:val="22"/>
          <w:szCs w:val="18"/>
          <w:shd w:val="clear" w:color="auto" w:fill="FFFFFF"/>
        </w:rPr>
        <w:t>间、两人间</w:t>
      </w:r>
      <w:r w:rsidRPr="000909F6">
        <w:rPr>
          <w:rFonts w:ascii="Verdana" w:hAnsi="Verdana" w:hint="eastAsia"/>
          <w:color w:val="2C2C2C"/>
          <w:sz w:val="22"/>
          <w:szCs w:val="18"/>
          <w:shd w:val="clear" w:color="auto" w:fill="FFFFFF"/>
        </w:rPr>
        <w:t>38</w:t>
      </w:r>
      <w:r w:rsidRPr="000909F6">
        <w:rPr>
          <w:rFonts w:ascii="Verdana" w:hAnsi="Verdana" w:hint="eastAsia"/>
          <w:color w:val="2C2C2C"/>
          <w:sz w:val="22"/>
          <w:szCs w:val="18"/>
          <w:shd w:val="clear" w:color="auto" w:fill="FFFFFF"/>
        </w:rPr>
        <w:t>间、</w:t>
      </w:r>
      <w:r w:rsidRPr="000909F6">
        <w:rPr>
          <w:rFonts w:ascii="Verdana" w:hAnsi="Verdana" w:hint="eastAsia"/>
          <w:color w:val="2C2C2C"/>
          <w:sz w:val="22"/>
          <w:szCs w:val="18"/>
          <w:shd w:val="clear" w:color="auto" w:fill="FFFFFF"/>
        </w:rPr>
        <w:t>4</w:t>
      </w:r>
      <w:r w:rsidRPr="000909F6">
        <w:rPr>
          <w:rFonts w:ascii="Verdana" w:hAnsi="Verdana" w:hint="eastAsia"/>
          <w:color w:val="2C2C2C"/>
          <w:sz w:val="22"/>
          <w:szCs w:val="18"/>
          <w:shd w:val="clear" w:color="auto" w:fill="FFFFFF"/>
        </w:rPr>
        <w:t>人间</w:t>
      </w:r>
      <w:r w:rsidRPr="000909F6">
        <w:rPr>
          <w:rFonts w:ascii="Verdana" w:hAnsi="Verdana" w:hint="eastAsia"/>
          <w:color w:val="2C2C2C"/>
          <w:sz w:val="22"/>
          <w:szCs w:val="18"/>
          <w:shd w:val="clear" w:color="auto" w:fill="FFFFFF"/>
        </w:rPr>
        <w:t>114</w:t>
      </w:r>
      <w:r w:rsidRPr="000909F6">
        <w:rPr>
          <w:rFonts w:ascii="Verdana" w:hAnsi="Verdana" w:hint="eastAsia"/>
          <w:color w:val="2C2C2C"/>
          <w:sz w:val="22"/>
          <w:szCs w:val="18"/>
          <w:shd w:val="clear" w:color="auto" w:fill="FFFFFF"/>
        </w:rPr>
        <w:t>间。</w:t>
      </w:r>
    </w:p>
    <w:p w:rsidR="00BB6F11" w:rsidRPr="00BB6F11" w:rsidRDefault="00BB6F11" w:rsidP="0087178E">
      <w:pPr>
        <w:spacing w:beforeLines="150" w:before="468"/>
        <w:rPr>
          <w:b/>
          <w:color w:val="E36C0A" w:themeColor="accent6" w:themeShade="BF"/>
          <w:sz w:val="32"/>
        </w:rPr>
      </w:pPr>
      <w:r w:rsidRPr="00BB6F11">
        <w:rPr>
          <w:rFonts w:hint="eastAsia"/>
          <w:b/>
          <w:color w:val="E36C0A" w:themeColor="accent6" w:themeShade="BF"/>
          <w:sz w:val="32"/>
        </w:rPr>
        <w:t>二、公司福利</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1</w:t>
      </w:r>
      <w:r>
        <w:rPr>
          <w:rFonts w:ascii="Verdana" w:hAnsi="Verdana" w:hint="eastAsia"/>
          <w:color w:val="2C2C2C"/>
          <w:sz w:val="22"/>
          <w:szCs w:val="18"/>
          <w:shd w:val="clear" w:color="auto" w:fill="FFFFFF"/>
        </w:rPr>
        <w:t>、</w:t>
      </w:r>
      <w:r w:rsidRPr="00FD3DFD">
        <w:rPr>
          <w:rFonts w:ascii="Verdana" w:hAnsi="Verdana" w:hint="eastAsia"/>
          <w:color w:val="2C2C2C"/>
          <w:sz w:val="22"/>
          <w:szCs w:val="18"/>
          <w:shd w:val="clear" w:color="auto" w:fill="FFFFFF"/>
        </w:rPr>
        <w:t>休假：单双休，法定节假日休假，带薪休假</w:t>
      </w:r>
      <w:r w:rsidRPr="00FD3DFD">
        <w:rPr>
          <w:rFonts w:ascii="Verdana" w:hAnsi="Verdana" w:hint="eastAsia"/>
          <w:color w:val="2C2C2C"/>
          <w:sz w:val="22"/>
          <w:szCs w:val="18"/>
          <w:shd w:val="clear" w:color="auto" w:fill="FFFFFF"/>
        </w:rPr>
        <w:t>5</w:t>
      </w:r>
      <w:r w:rsidRPr="00FD3DFD">
        <w:rPr>
          <w:rFonts w:ascii="Verdana" w:hAnsi="Verdana" w:hint="eastAsia"/>
          <w:color w:val="2C2C2C"/>
          <w:sz w:val="22"/>
          <w:szCs w:val="18"/>
          <w:shd w:val="clear" w:color="auto" w:fill="FFFFFF"/>
        </w:rPr>
        <w:t>天；</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2</w:t>
      </w:r>
      <w:r>
        <w:rPr>
          <w:rFonts w:ascii="Verdana" w:hAnsi="Verdana" w:hint="eastAsia"/>
          <w:color w:val="2C2C2C"/>
          <w:sz w:val="22"/>
          <w:szCs w:val="18"/>
          <w:shd w:val="clear" w:color="auto" w:fill="FFFFFF"/>
        </w:rPr>
        <w:t>、就餐：提供工作餐（套餐、自助餐）；</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3</w:t>
      </w:r>
      <w:r>
        <w:rPr>
          <w:rFonts w:ascii="Verdana" w:hAnsi="Verdana" w:hint="eastAsia"/>
          <w:color w:val="2C2C2C"/>
          <w:sz w:val="22"/>
          <w:szCs w:val="18"/>
          <w:shd w:val="clear" w:color="auto" w:fill="FFFFFF"/>
        </w:rPr>
        <w:t>、住宿：免费提供宿舍；</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4</w:t>
      </w:r>
      <w:r>
        <w:rPr>
          <w:rFonts w:ascii="Verdana" w:hAnsi="Verdana" w:hint="eastAsia"/>
          <w:color w:val="2C2C2C"/>
          <w:sz w:val="22"/>
          <w:szCs w:val="18"/>
          <w:shd w:val="clear" w:color="auto" w:fill="FFFFFF"/>
        </w:rPr>
        <w:t>、培训：提供完善的培训机制；</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5</w:t>
      </w:r>
      <w:r>
        <w:rPr>
          <w:rFonts w:ascii="Verdana" w:hAnsi="Verdana" w:hint="eastAsia"/>
          <w:color w:val="2C2C2C"/>
          <w:sz w:val="22"/>
          <w:szCs w:val="18"/>
          <w:shd w:val="clear" w:color="auto" w:fill="FFFFFF"/>
        </w:rPr>
        <w:t>、晋升：提供双通道晋升机制；</w:t>
      </w:r>
    </w:p>
    <w:p w:rsidR="008B3800" w:rsidRDefault="008B3800"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6</w:t>
      </w:r>
      <w:r>
        <w:rPr>
          <w:rFonts w:ascii="Verdana" w:hAnsi="Verdana" w:hint="eastAsia"/>
          <w:color w:val="2C2C2C"/>
          <w:sz w:val="22"/>
          <w:szCs w:val="18"/>
          <w:shd w:val="clear" w:color="auto" w:fill="FFFFFF"/>
        </w:rPr>
        <w:t>、社保：缴纳社保五险；</w:t>
      </w:r>
    </w:p>
    <w:p w:rsidR="00AB5BF4" w:rsidRDefault="00AB5BF4" w:rsidP="008B3800">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lastRenderedPageBreak/>
        <w:t>7</w:t>
      </w:r>
      <w:r>
        <w:rPr>
          <w:rFonts w:ascii="Verdana" w:hAnsi="Verdana" w:hint="eastAsia"/>
          <w:color w:val="2C2C2C"/>
          <w:sz w:val="22"/>
          <w:szCs w:val="18"/>
          <w:shd w:val="clear" w:color="auto" w:fill="FFFFFF"/>
        </w:rPr>
        <w:t>、奖金：一个月薪资；</w:t>
      </w:r>
    </w:p>
    <w:p w:rsidR="0087178E" w:rsidRPr="00AB5BF4" w:rsidRDefault="00AB5BF4" w:rsidP="00AB5BF4">
      <w:pPr>
        <w:jc w:val="left"/>
        <w:rPr>
          <w:rFonts w:ascii="Verdana" w:hAnsi="Verdana"/>
          <w:color w:val="2C2C2C"/>
          <w:sz w:val="22"/>
          <w:szCs w:val="18"/>
          <w:shd w:val="clear" w:color="auto" w:fill="FFFFFF"/>
        </w:rPr>
      </w:pPr>
      <w:r>
        <w:rPr>
          <w:rFonts w:ascii="Verdana" w:hAnsi="Verdana" w:hint="eastAsia"/>
          <w:color w:val="2C2C2C"/>
          <w:sz w:val="22"/>
          <w:szCs w:val="18"/>
          <w:shd w:val="clear" w:color="auto" w:fill="FFFFFF"/>
        </w:rPr>
        <w:t>8</w:t>
      </w:r>
      <w:r w:rsidR="008B3800">
        <w:rPr>
          <w:rFonts w:ascii="Verdana" w:hAnsi="Verdana" w:hint="eastAsia"/>
          <w:color w:val="2C2C2C"/>
          <w:sz w:val="22"/>
          <w:szCs w:val="18"/>
          <w:shd w:val="clear" w:color="auto" w:fill="FFFFFF"/>
        </w:rPr>
        <w:t>、其他：组织员工旅游、组织免费体检、节假日发放礼品。</w:t>
      </w:r>
    </w:p>
    <w:p w:rsidR="00572526" w:rsidRDefault="00572526" w:rsidP="0087178E">
      <w:pPr>
        <w:spacing w:beforeLines="150" w:before="468"/>
        <w:rPr>
          <w:b/>
          <w:color w:val="E36C0A" w:themeColor="accent6" w:themeShade="BF"/>
          <w:sz w:val="32"/>
        </w:rPr>
      </w:pPr>
      <w:r w:rsidRPr="00572526">
        <w:rPr>
          <w:rFonts w:hint="eastAsia"/>
          <w:b/>
          <w:color w:val="E36C0A" w:themeColor="accent6" w:themeShade="BF"/>
          <w:sz w:val="32"/>
        </w:rPr>
        <w:t>三、联系方式</w:t>
      </w:r>
    </w:p>
    <w:p w:rsidR="00572526" w:rsidRDefault="00572526" w:rsidP="00BB6F11">
      <w:pPr>
        <w:rPr>
          <w:rFonts w:ascii="Verdana" w:hAnsi="Verdana"/>
          <w:color w:val="2C2C2C"/>
          <w:szCs w:val="18"/>
          <w:shd w:val="clear" w:color="auto" w:fill="FFFFFF"/>
        </w:rPr>
      </w:pPr>
      <w:r w:rsidRPr="00572526">
        <w:rPr>
          <w:rFonts w:ascii="Verdana" w:hAnsi="Verdana" w:hint="eastAsia"/>
          <w:color w:val="2C2C2C"/>
          <w:szCs w:val="18"/>
          <w:shd w:val="clear" w:color="auto" w:fill="FFFFFF"/>
        </w:rPr>
        <w:t>1</w:t>
      </w:r>
      <w:r w:rsidRPr="00572526">
        <w:rPr>
          <w:rFonts w:ascii="Verdana" w:hAnsi="Verdana" w:hint="eastAsia"/>
          <w:color w:val="2C2C2C"/>
          <w:szCs w:val="18"/>
          <w:shd w:val="clear" w:color="auto" w:fill="FFFFFF"/>
        </w:rPr>
        <w:t>、地址：</w:t>
      </w:r>
      <w:r w:rsidR="004D2043">
        <w:rPr>
          <w:rFonts w:ascii="Verdana" w:hAnsi="Verdana" w:hint="eastAsia"/>
          <w:color w:val="2C2C2C"/>
          <w:szCs w:val="18"/>
          <w:shd w:val="clear" w:color="auto" w:fill="FFFFFF"/>
        </w:rPr>
        <w:t>浙江省</w:t>
      </w:r>
      <w:r w:rsidRPr="00572526">
        <w:rPr>
          <w:rFonts w:ascii="Verdana" w:hAnsi="Verdana" w:hint="eastAsia"/>
          <w:color w:val="2C2C2C"/>
          <w:szCs w:val="18"/>
          <w:shd w:val="clear" w:color="auto" w:fill="FFFFFF"/>
        </w:rPr>
        <w:t>余姚市</w:t>
      </w:r>
      <w:r>
        <w:rPr>
          <w:rFonts w:ascii="Verdana" w:hAnsi="Verdana" w:hint="eastAsia"/>
          <w:color w:val="2C2C2C"/>
          <w:szCs w:val="18"/>
          <w:shd w:val="clear" w:color="auto" w:fill="FFFFFF"/>
        </w:rPr>
        <w:t>兰江</w:t>
      </w:r>
      <w:proofErr w:type="gramStart"/>
      <w:r>
        <w:rPr>
          <w:rFonts w:ascii="Verdana" w:hAnsi="Verdana" w:hint="eastAsia"/>
          <w:color w:val="2C2C2C"/>
          <w:szCs w:val="18"/>
          <w:shd w:val="clear" w:color="auto" w:fill="FFFFFF"/>
        </w:rPr>
        <w:t>街道</w:t>
      </w:r>
      <w:r w:rsidR="000909F6">
        <w:rPr>
          <w:rFonts w:ascii="Verdana" w:hAnsi="Verdana" w:hint="eastAsia"/>
          <w:color w:val="2C2C2C"/>
          <w:szCs w:val="18"/>
          <w:shd w:val="clear" w:color="auto" w:fill="FFFFFF"/>
        </w:rPr>
        <w:t>兰周路</w:t>
      </w:r>
      <w:proofErr w:type="gramEnd"/>
      <w:r w:rsidR="000909F6">
        <w:rPr>
          <w:rFonts w:ascii="Verdana" w:hAnsi="Verdana" w:hint="eastAsia"/>
          <w:color w:val="2C2C2C"/>
          <w:szCs w:val="18"/>
          <w:shd w:val="clear" w:color="auto" w:fill="FFFFFF"/>
        </w:rPr>
        <w:t>108</w:t>
      </w:r>
      <w:r w:rsidR="000909F6">
        <w:rPr>
          <w:rFonts w:ascii="Verdana" w:hAnsi="Verdana" w:hint="eastAsia"/>
          <w:color w:val="2C2C2C"/>
          <w:szCs w:val="18"/>
          <w:shd w:val="clear" w:color="auto" w:fill="FFFFFF"/>
        </w:rPr>
        <w:t>号</w:t>
      </w:r>
    </w:p>
    <w:p w:rsidR="00572526" w:rsidRDefault="00572526" w:rsidP="00BB6F11">
      <w:pPr>
        <w:rPr>
          <w:rFonts w:ascii="Verdana" w:hAnsi="Verdana"/>
          <w:color w:val="2C2C2C"/>
          <w:szCs w:val="18"/>
          <w:shd w:val="clear" w:color="auto" w:fill="FFFFFF"/>
        </w:rPr>
      </w:pPr>
      <w:r>
        <w:rPr>
          <w:rFonts w:ascii="Verdana" w:hAnsi="Verdana" w:hint="eastAsia"/>
          <w:color w:val="2C2C2C"/>
          <w:szCs w:val="18"/>
          <w:shd w:val="clear" w:color="auto" w:fill="FFFFFF"/>
        </w:rPr>
        <w:t>2</w:t>
      </w:r>
      <w:r>
        <w:rPr>
          <w:rFonts w:ascii="Verdana" w:hAnsi="Verdana" w:hint="eastAsia"/>
          <w:color w:val="2C2C2C"/>
          <w:szCs w:val="18"/>
          <w:shd w:val="clear" w:color="auto" w:fill="FFFFFF"/>
        </w:rPr>
        <w:t>、联系人：</w:t>
      </w:r>
      <w:r w:rsidR="00FA1953">
        <w:rPr>
          <w:rFonts w:ascii="Verdana" w:hAnsi="Verdana" w:hint="eastAsia"/>
          <w:color w:val="2C2C2C"/>
          <w:szCs w:val="18"/>
          <w:shd w:val="clear" w:color="auto" w:fill="FFFFFF"/>
        </w:rPr>
        <w:t>人力资源</w:t>
      </w:r>
      <w:r>
        <w:rPr>
          <w:rFonts w:ascii="Verdana" w:hAnsi="Verdana" w:hint="eastAsia"/>
          <w:color w:val="2C2C2C"/>
          <w:szCs w:val="18"/>
          <w:shd w:val="clear" w:color="auto" w:fill="FFFFFF"/>
        </w:rPr>
        <w:t>中心</w:t>
      </w:r>
      <w:r w:rsidR="004D2043">
        <w:rPr>
          <w:rFonts w:ascii="Verdana" w:hAnsi="Verdana" w:hint="eastAsia"/>
          <w:color w:val="2C2C2C"/>
          <w:szCs w:val="18"/>
          <w:shd w:val="clear" w:color="auto" w:fill="FFFFFF"/>
        </w:rPr>
        <w:t>/</w:t>
      </w:r>
      <w:r>
        <w:rPr>
          <w:rFonts w:ascii="Verdana" w:hAnsi="Verdana" w:hint="eastAsia"/>
          <w:color w:val="2C2C2C"/>
          <w:szCs w:val="18"/>
          <w:shd w:val="clear" w:color="auto" w:fill="FFFFFF"/>
        </w:rPr>
        <w:t>朱小姐</w:t>
      </w:r>
      <w:r w:rsidR="005B12A0">
        <w:rPr>
          <w:rFonts w:ascii="Verdana" w:hAnsi="Verdana" w:hint="eastAsia"/>
          <w:color w:val="2C2C2C"/>
          <w:szCs w:val="18"/>
          <w:shd w:val="clear" w:color="auto" w:fill="FFFFFF"/>
        </w:rPr>
        <w:t>、刘小姐</w:t>
      </w:r>
    </w:p>
    <w:p w:rsidR="00572526" w:rsidRDefault="00572526" w:rsidP="00BB6F11">
      <w:pPr>
        <w:rPr>
          <w:rFonts w:ascii="Verdana" w:hAnsi="Verdana"/>
          <w:color w:val="2C2C2C"/>
          <w:szCs w:val="18"/>
          <w:shd w:val="clear" w:color="auto" w:fill="FFFFFF"/>
        </w:rPr>
      </w:pPr>
      <w:r>
        <w:rPr>
          <w:rFonts w:ascii="Verdana" w:hAnsi="Verdana" w:hint="eastAsia"/>
          <w:color w:val="2C2C2C"/>
          <w:szCs w:val="18"/>
          <w:shd w:val="clear" w:color="auto" w:fill="FFFFFF"/>
        </w:rPr>
        <w:t>3</w:t>
      </w:r>
      <w:r>
        <w:rPr>
          <w:rFonts w:ascii="Verdana" w:hAnsi="Verdana" w:hint="eastAsia"/>
          <w:color w:val="2C2C2C"/>
          <w:szCs w:val="18"/>
          <w:shd w:val="clear" w:color="auto" w:fill="FFFFFF"/>
        </w:rPr>
        <w:t>、电话：</w:t>
      </w:r>
      <w:r>
        <w:rPr>
          <w:rFonts w:ascii="Verdana" w:hAnsi="Verdana" w:hint="eastAsia"/>
          <w:color w:val="2C2C2C"/>
          <w:szCs w:val="18"/>
          <w:shd w:val="clear" w:color="auto" w:fill="FFFFFF"/>
        </w:rPr>
        <w:t>0574-62596861</w:t>
      </w:r>
      <w:r w:rsidR="005B12A0">
        <w:rPr>
          <w:rFonts w:ascii="Verdana" w:hAnsi="Verdana" w:hint="eastAsia"/>
          <w:color w:val="2C2C2C"/>
          <w:szCs w:val="18"/>
          <w:shd w:val="clear" w:color="auto" w:fill="FFFFFF"/>
        </w:rPr>
        <w:t>/0574-62595628</w:t>
      </w:r>
    </w:p>
    <w:p w:rsidR="00AB5BF4" w:rsidRPr="00AB5BF4" w:rsidRDefault="00572526" w:rsidP="00BB6F11">
      <w:pPr>
        <w:rPr>
          <w:rStyle w:val="a4"/>
          <w:rFonts w:ascii="Verdana" w:hAnsi="Verdana"/>
          <w:szCs w:val="18"/>
          <w:shd w:val="clear" w:color="auto" w:fill="FFFFFF"/>
        </w:rPr>
      </w:pPr>
      <w:r>
        <w:rPr>
          <w:rFonts w:ascii="Verdana" w:hAnsi="Verdana" w:hint="eastAsia"/>
          <w:color w:val="2C2C2C"/>
          <w:szCs w:val="18"/>
          <w:shd w:val="clear" w:color="auto" w:fill="FFFFFF"/>
        </w:rPr>
        <w:t>4</w:t>
      </w:r>
      <w:r>
        <w:rPr>
          <w:rFonts w:ascii="Verdana" w:hAnsi="Verdana" w:hint="eastAsia"/>
          <w:color w:val="2C2C2C"/>
          <w:szCs w:val="18"/>
          <w:shd w:val="clear" w:color="auto" w:fill="FFFFFF"/>
        </w:rPr>
        <w:t>、邮箱：</w:t>
      </w:r>
      <w:hyperlink r:id="rId9" w:history="1">
        <w:r w:rsidR="0087178E" w:rsidRPr="00065705">
          <w:rPr>
            <w:rStyle w:val="a4"/>
            <w:rFonts w:ascii="Verdana" w:hAnsi="Verdana" w:hint="eastAsia"/>
            <w:szCs w:val="18"/>
            <w:shd w:val="clear" w:color="auto" w:fill="FFFFFF"/>
          </w:rPr>
          <w:t>lingping_zhu@nbfucheng.com</w:t>
        </w:r>
      </w:hyperlink>
    </w:p>
    <w:p w:rsidR="00AB5BF4" w:rsidRDefault="00AB5BF4" w:rsidP="00AB5BF4">
      <w:pPr>
        <w:spacing w:beforeLines="150" w:before="468"/>
        <w:rPr>
          <w:b/>
          <w:color w:val="E36C0A" w:themeColor="accent6" w:themeShade="BF"/>
          <w:sz w:val="32"/>
        </w:rPr>
      </w:pPr>
      <w:r w:rsidRPr="00572526">
        <w:rPr>
          <w:rFonts w:hint="eastAsia"/>
          <w:b/>
          <w:color w:val="E36C0A" w:themeColor="accent6" w:themeShade="BF"/>
          <w:sz w:val="32"/>
        </w:rPr>
        <w:t>三、</w:t>
      </w:r>
      <w:r>
        <w:rPr>
          <w:rFonts w:hint="eastAsia"/>
          <w:b/>
          <w:color w:val="E36C0A" w:themeColor="accent6" w:themeShade="BF"/>
          <w:sz w:val="32"/>
        </w:rPr>
        <w:t>需求情况</w:t>
      </w:r>
    </w:p>
    <w:p w:rsidR="00FA1953" w:rsidRDefault="00FA1953" w:rsidP="00BB6F11">
      <w:pPr>
        <w:rPr>
          <w:rStyle w:val="a4"/>
          <w:rFonts w:ascii="Verdana" w:hAnsi="Verdana"/>
          <w:szCs w:val="18"/>
          <w:shd w:val="clear" w:color="auto" w:fill="FFFFFF"/>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850"/>
        <w:gridCol w:w="1418"/>
        <w:gridCol w:w="1701"/>
        <w:gridCol w:w="4157"/>
      </w:tblGrid>
      <w:tr w:rsidR="00AB5BF4" w:rsidTr="00AB5BF4">
        <w:trPr>
          <w:cantSplit/>
          <w:trHeight w:val="647"/>
          <w:jc w:val="center"/>
        </w:trPr>
        <w:tc>
          <w:tcPr>
            <w:tcW w:w="1893" w:type="dxa"/>
            <w:vAlign w:val="center"/>
          </w:tcPr>
          <w:p w:rsidR="00AB5BF4" w:rsidRPr="001060C9" w:rsidRDefault="00AB5BF4" w:rsidP="00AB5BF4">
            <w:pPr>
              <w:rPr>
                <w:rFonts w:ascii="宋体" w:hAnsi="宋体"/>
                <w:b/>
                <w:sz w:val="24"/>
                <w:szCs w:val="24"/>
              </w:rPr>
            </w:pPr>
            <w:r w:rsidRPr="001060C9">
              <w:rPr>
                <w:rFonts w:ascii="宋体" w:hAnsi="宋体" w:hint="eastAsia"/>
                <w:b/>
                <w:sz w:val="24"/>
                <w:szCs w:val="24"/>
              </w:rPr>
              <w:t>岗位</w:t>
            </w:r>
          </w:p>
        </w:tc>
        <w:tc>
          <w:tcPr>
            <w:tcW w:w="850" w:type="dxa"/>
            <w:vAlign w:val="center"/>
          </w:tcPr>
          <w:p w:rsidR="00AB5BF4" w:rsidRPr="001060C9" w:rsidRDefault="00AB5BF4" w:rsidP="00AB5BF4">
            <w:pPr>
              <w:rPr>
                <w:rFonts w:ascii="宋体" w:hAnsi="宋体"/>
                <w:b/>
                <w:sz w:val="24"/>
                <w:szCs w:val="24"/>
              </w:rPr>
            </w:pPr>
            <w:r w:rsidRPr="001060C9">
              <w:rPr>
                <w:rFonts w:ascii="宋体" w:hAnsi="宋体" w:hint="eastAsia"/>
                <w:b/>
                <w:sz w:val="24"/>
                <w:szCs w:val="24"/>
              </w:rPr>
              <w:t>人 数</w:t>
            </w:r>
          </w:p>
        </w:tc>
        <w:tc>
          <w:tcPr>
            <w:tcW w:w="1418" w:type="dxa"/>
            <w:vAlign w:val="center"/>
          </w:tcPr>
          <w:p w:rsidR="00AB5BF4" w:rsidRPr="001060C9" w:rsidRDefault="00AB5BF4" w:rsidP="00AB5BF4">
            <w:pPr>
              <w:rPr>
                <w:rFonts w:ascii="宋体" w:hAnsi="宋体"/>
                <w:b/>
                <w:sz w:val="24"/>
                <w:szCs w:val="24"/>
              </w:rPr>
            </w:pPr>
            <w:r w:rsidRPr="001060C9">
              <w:rPr>
                <w:rFonts w:ascii="宋体" w:hAnsi="宋体" w:hint="eastAsia"/>
                <w:b/>
                <w:sz w:val="24"/>
                <w:szCs w:val="24"/>
              </w:rPr>
              <w:t>学历</w:t>
            </w:r>
          </w:p>
        </w:tc>
        <w:tc>
          <w:tcPr>
            <w:tcW w:w="1701" w:type="dxa"/>
            <w:vAlign w:val="center"/>
          </w:tcPr>
          <w:p w:rsidR="00AB5BF4" w:rsidRPr="001060C9" w:rsidRDefault="00AB5BF4" w:rsidP="00AB5BF4">
            <w:pPr>
              <w:rPr>
                <w:rFonts w:ascii="宋体" w:hAnsi="宋体"/>
                <w:b/>
                <w:sz w:val="24"/>
                <w:szCs w:val="24"/>
              </w:rPr>
            </w:pPr>
            <w:r w:rsidRPr="001060C9">
              <w:rPr>
                <w:rFonts w:ascii="宋体" w:hAnsi="宋体" w:hint="eastAsia"/>
                <w:b/>
                <w:sz w:val="24"/>
                <w:szCs w:val="24"/>
              </w:rPr>
              <w:t>薪资</w:t>
            </w:r>
          </w:p>
        </w:tc>
        <w:tc>
          <w:tcPr>
            <w:tcW w:w="4157" w:type="dxa"/>
            <w:vAlign w:val="center"/>
          </w:tcPr>
          <w:p w:rsidR="00AB5BF4" w:rsidRPr="001060C9" w:rsidRDefault="00AB5BF4" w:rsidP="00AB5BF4">
            <w:pPr>
              <w:rPr>
                <w:rFonts w:ascii="宋体" w:hAnsi="宋体"/>
                <w:b/>
                <w:sz w:val="24"/>
                <w:szCs w:val="24"/>
              </w:rPr>
            </w:pPr>
            <w:r w:rsidRPr="001060C9">
              <w:rPr>
                <w:rFonts w:ascii="宋体" w:hAnsi="宋体" w:hint="eastAsia"/>
                <w:b/>
                <w:sz w:val="24"/>
                <w:szCs w:val="24"/>
              </w:rPr>
              <w:t>具体要求</w:t>
            </w:r>
          </w:p>
        </w:tc>
      </w:tr>
      <w:tr w:rsidR="00AB5BF4" w:rsidRPr="00E72547" w:rsidTr="00E96516">
        <w:trPr>
          <w:cantSplit/>
          <w:trHeight w:val="1906"/>
          <w:jc w:val="center"/>
        </w:trPr>
        <w:tc>
          <w:tcPr>
            <w:tcW w:w="1893"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产品项目工程师</w:t>
            </w:r>
          </w:p>
        </w:tc>
        <w:tc>
          <w:tcPr>
            <w:tcW w:w="850"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5</w:t>
            </w:r>
          </w:p>
        </w:tc>
        <w:tc>
          <w:tcPr>
            <w:tcW w:w="1418"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大专及以上</w:t>
            </w:r>
          </w:p>
        </w:tc>
        <w:tc>
          <w:tcPr>
            <w:tcW w:w="1701" w:type="dxa"/>
            <w:vAlign w:val="center"/>
          </w:tcPr>
          <w:p w:rsidR="00AB5BF4" w:rsidRPr="00E72547" w:rsidRDefault="00E96516" w:rsidP="00E96516">
            <w:pPr>
              <w:rPr>
                <w:rFonts w:ascii="宋体" w:hAnsi="宋体"/>
                <w:sz w:val="18"/>
                <w:szCs w:val="24"/>
              </w:rPr>
            </w:pPr>
            <w:r>
              <w:rPr>
                <w:rFonts w:ascii="宋体" w:hAnsi="宋体" w:hint="eastAsia"/>
                <w:sz w:val="18"/>
                <w:szCs w:val="24"/>
              </w:rPr>
              <w:t>50</w:t>
            </w:r>
            <w:r w:rsidR="00AB5BF4">
              <w:rPr>
                <w:rFonts w:ascii="宋体" w:hAnsi="宋体" w:hint="eastAsia"/>
                <w:sz w:val="18"/>
                <w:szCs w:val="24"/>
              </w:rPr>
              <w:t>00-</w:t>
            </w:r>
            <w:r>
              <w:rPr>
                <w:rFonts w:ascii="宋体" w:hAnsi="宋体" w:hint="eastAsia"/>
                <w:sz w:val="18"/>
                <w:szCs w:val="24"/>
              </w:rPr>
              <w:t>8</w:t>
            </w:r>
            <w:r w:rsidR="00AB5BF4">
              <w:rPr>
                <w:rFonts w:ascii="宋体" w:hAnsi="宋体" w:hint="eastAsia"/>
                <w:sz w:val="18"/>
                <w:szCs w:val="24"/>
              </w:rPr>
              <w:t>000元/月</w:t>
            </w:r>
          </w:p>
        </w:tc>
        <w:tc>
          <w:tcPr>
            <w:tcW w:w="4157" w:type="dxa"/>
            <w:vAlign w:val="center"/>
          </w:tcPr>
          <w:p w:rsidR="00E96516" w:rsidRPr="00E96516" w:rsidRDefault="00AB5BF4" w:rsidP="00E96516">
            <w:pPr>
              <w:rPr>
                <w:rFonts w:ascii="宋体" w:hAnsi="宋体"/>
                <w:sz w:val="18"/>
                <w:szCs w:val="24"/>
              </w:rPr>
            </w:pPr>
            <w:r w:rsidRPr="00E72547">
              <w:rPr>
                <w:rFonts w:ascii="宋体" w:hAnsi="宋体" w:hint="eastAsia"/>
                <w:sz w:val="18"/>
                <w:szCs w:val="24"/>
              </w:rPr>
              <w:t>1、机电、高分子、汽车应用；2、熟悉汽车行业TS16949体系及APQP流程；3、具有较好的沟通协调能力。</w:t>
            </w:r>
            <w:r w:rsidR="00E96516">
              <w:rPr>
                <w:rFonts w:ascii="宋体" w:hAnsi="宋体" w:hint="eastAsia"/>
                <w:sz w:val="18"/>
                <w:szCs w:val="24"/>
              </w:rPr>
              <w:t>4</w:t>
            </w:r>
            <w:r w:rsidR="00E96516" w:rsidRPr="00E96516">
              <w:rPr>
                <w:rFonts w:ascii="宋体" w:hAnsi="宋体" w:hint="eastAsia"/>
                <w:sz w:val="18"/>
                <w:szCs w:val="24"/>
              </w:rPr>
              <w:t>、熟悉汽车内外饰件产品制造过程及工艺知识；</w:t>
            </w:r>
            <w:r w:rsidR="00E96516">
              <w:rPr>
                <w:rFonts w:ascii="宋体" w:hAnsi="宋体" w:hint="eastAsia"/>
                <w:sz w:val="18"/>
                <w:szCs w:val="24"/>
              </w:rPr>
              <w:t xml:space="preserve"> 5</w:t>
            </w:r>
            <w:r w:rsidR="00E96516" w:rsidRPr="00E96516">
              <w:rPr>
                <w:rFonts w:ascii="宋体" w:hAnsi="宋体" w:hint="eastAsia"/>
                <w:sz w:val="18"/>
                <w:szCs w:val="24"/>
              </w:rPr>
              <w:t xml:space="preserve">、熟悉2D识图及工程规范识别和基本的CAD制图能力； </w:t>
            </w:r>
            <w:r w:rsidR="00E96516">
              <w:rPr>
                <w:rFonts w:ascii="宋体" w:hAnsi="宋体" w:hint="eastAsia"/>
                <w:sz w:val="18"/>
                <w:szCs w:val="24"/>
              </w:rPr>
              <w:t>6</w:t>
            </w:r>
            <w:r w:rsidR="00E96516" w:rsidRPr="00E96516">
              <w:rPr>
                <w:rFonts w:ascii="宋体" w:hAnsi="宋体" w:hint="eastAsia"/>
                <w:sz w:val="18"/>
                <w:szCs w:val="24"/>
              </w:rPr>
              <w:t>、具有零部件故障失效模式的分析解决能力；</w:t>
            </w:r>
          </w:p>
          <w:p w:rsidR="00AB5BF4" w:rsidRPr="00E72547" w:rsidRDefault="00AB5BF4" w:rsidP="00E96516">
            <w:pPr>
              <w:rPr>
                <w:rFonts w:ascii="宋体" w:hAnsi="宋体"/>
                <w:sz w:val="18"/>
                <w:szCs w:val="24"/>
              </w:rPr>
            </w:pPr>
          </w:p>
        </w:tc>
      </w:tr>
      <w:tr w:rsidR="00AB5BF4" w:rsidRPr="00E72547" w:rsidTr="00AB5BF4">
        <w:trPr>
          <w:cantSplit/>
          <w:trHeight w:val="585"/>
          <w:jc w:val="center"/>
        </w:trPr>
        <w:tc>
          <w:tcPr>
            <w:tcW w:w="1893"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产品设计工程师</w:t>
            </w:r>
          </w:p>
        </w:tc>
        <w:tc>
          <w:tcPr>
            <w:tcW w:w="850"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5</w:t>
            </w:r>
          </w:p>
        </w:tc>
        <w:tc>
          <w:tcPr>
            <w:tcW w:w="1418"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大专及以上</w:t>
            </w:r>
          </w:p>
        </w:tc>
        <w:tc>
          <w:tcPr>
            <w:tcW w:w="1701" w:type="dxa"/>
            <w:vAlign w:val="center"/>
          </w:tcPr>
          <w:p w:rsidR="00AB5BF4" w:rsidRPr="00E72547" w:rsidRDefault="00E96516" w:rsidP="00E96516">
            <w:pPr>
              <w:rPr>
                <w:rFonts w:ascii="宋体" w:hAnsi="宋体"/>
                <w:sz w:val="18"/>
                <w:szCs w:val="24"/>
              </w:rPr>
            </w:pPr>
            <w:r>
              <w:rPr>
                <w:rFonts w:ascii="宋体" w:hAnsi="宋体" w:hint="eastAsia"/>
                <w:sz w:val="18"/>
                <w:szCs w:val="24"/>
              </w:rPr>
              <w:t>7</w:t>
            </w:r>
            <w:r w:rsidR="00AB5BF4">
              <w:rPr>
                <w:rFonts w:ascii="宋体" w:hAnsi="宋体" w:hint="eastAsia"/>
                <w:sz w:val="18"/>
                <w:szCs w:val="24"/>
              </w:rPr>
              <w:t>000-</w:t>
            </w:r>
            <w:r>
              <w:rPr>
                <w:rFonts w:ascii="宋体" w:hAnsi="宋体" w:hint="eastAsia"/>
                <w:sz w:val="18"/>
                <w:szCs w:val="24"/>
              </w:rPr>
              <w:t>10</w:t>
            </w:r>
            <w:r w:rsidR="00AB5BF4">
              <w:rPr>
                <w:rFonts w:ascii="宋体" w:hAnsi="宋体" w:hint="eastAsia"/>
                <w:sz w:val="18"/>
                <w:szCs w:val="24"/>
              </w:rPr>
              <w:t>000元/月</w:t>
            </w:r>
          </w:p>
        </w:tc>
        <w:tc>
          <w:tcPr>
            <w:tcW w:w="4157" w:type="dxa"/>
            <w:vAlign w:val="center"/>
          </w:tcPr>
          <w:p w:rsidR="00AB5BF4" w:rsidRPr="00E72547" w:rsidRDefault="00AB5BF4" w:rsidP="00E96516">
            <w:pPr>
              <w:rPr>
                <w:rFonts w:ascii="宋体" w:hAnsi="宋体"/>
                <w:sz w:val="18"/>
                <w:szCs w:val="24"/>
              </w:rPr>
            </w:pPr>
            <w:r w:rsidRPr="00E72547">
              <w:rPr>
                <w:rFonts w:ascii="宋体" w:hAnsi="宋体" w:hint="eastAsia"/>
                <w:sz w:val="18"/>
                <w:szCs w:val="24"/>
              </w:rPr>
              <w:t>1、熟练运用UG或CATIA、Office等软件，有熟练设计产品的经验；2</w:t>
            </w:r>
            <w:r w:rsidR="00E96516">
              <w:rPr>
                <w:rFonts w:ascii="宋体" w:hAnsi="宋体" w:hint="eastAsia"/>
                <w:sz w:val="18"/>
                <w:szCs w:val="24"/>
              </w:rPr>
              <w:t>、具有较强的抗压性，</w:t>
            </w:r>
            <w:r w:rsidR="00E96516" w:rsidRPr="00E96516">
              <w:rPr>
                <w:rFonts w:ascii="宋体" w:hAnsi="宋体" w:hint="eastAsia"/>
                <w:sz w:val="18"/>
                <w:szCs w:val="24"/>
              </w:rPr>
              <w:t>沟通、协调能力；</w:t>
            </w:r>
          </w:p>
        </w:tc>
      </w:tr>
      <w:tr w:rsidR="00AB5BF4" w:rsidRPr="00E72547" w:rsidTr="00AB5BF4">
        <w:trPr>
          <w:cantSplit/>
          <w:trHeight w:val="566"/>
          <w:jc w:val="center"/>
        </w:trPr>
        <w:tc>
          <w:tcPr>
            <w:tcW w:w="1893" w:type="dxa"/>
            <w:vAlign w:val="center"/>
          </w:tcPr>
          <w:p w:rsidR="00AB5BF4" w:rsidRPr="00E72547" w:rsidRDefault="00E96516" w:rsidP="00AB5BF4">
            <w:pPr>
              <w:rPr>
                <w:rFonts w:ascii="宋体" w:hAnsi="宋体"/>
                <w:sz w:val="18"/>
                <w:szCs w:val="24"/>
              </w:rPr>
            </w:pPr>
            <w:r>
              <w:rPr>
                <w:rFonts w:ascii="宋体" w:hAnsi="宋体" w:hint="eastAsia"/>
                <w:sz w:val="18"/>
                <w:szCs w:val="24"/>
              </w:rPr>
              <w:t>实验</w:t>
            </w:r>
            <w:r w:rsidR="00AB5BF4" w:rsidRPr="00E72547">
              <w:rPr>
                <w:rFonts w:ascii="宋体" w:hAnsi="宋体" w:hint="eastAsia"/>
                <w:sz w:val="18"/>
                <w:szCs w:val="24"/>
              </w:rPr>
              <w:t>工程师</w:t>
            </w:r>
          </w:p>
        </w:tc>
        <w:tc>
          <w:tcPr>
            <w:tcW w:w="850"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3</w:t>
            </w:r>
          </w:p>
        </w:tc>
        <w:tc>
          <w:tcPr>
            <w:tcW w:w="1418"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大专及以上</w:t>
            </w:r>
          </w:p>
        </w:tc>
        <w:tc>
          <w:tcPr>
            <w:tcW w:w="1701" w:type="dxa"/>
            <w:vAlign w:val="center"/>
          </w:tcPr>
          <w:p w:rsidR="00AB5BF4" w:rsidRPr="00E72547" w:rsidRDefault="00E96516" w:rsidP="00E96516">
            <w:pPr>
              <w:rPr>
                <w:rFonts w:ascii="宋体" w:hAnsi="宋体"/>
                <w:sz w:val="18"/>
                <w:szCs w:val="24"/>
              </w:rPr>
            </w:pPr>
            <w:r>
              <w:rPr>
                <w:rFonts w:ascii="宋体" w:hAnsi="宋体" w:hint="eastAsia"/>
                <w:sz w:val="18"/>
                <w:szCs w:val="24"/>
              </w:rPr>
              <w:t>60</w:t>
            </w:r>
            <w:r w:rsidR="00AB5BF4">
              <w:rPr>
                <w:rFonts w:ascii="宋体" w:hAnsi="宋体" w:hint="eastAsia"/>
                <w:sz w:val="18"/>
                <w:szCs w:val="24"/>
              </w:rPr>
              <w:t>00-</w:t>
            </w:r>
            <w:r>
              <w:rPr>
                <w:rFonts w:ascii="宋体" w:hAnsi="宋体" w:hint="eastAsia"/>
                <w:sz w:val="18"/>
                <w:szCs w:val="24"/>
              </w:rPr>
              <w:t>9</w:t>
            </w:r>
            <w:r w:rsidR="00AB5BF4">
              <w:rPr>
                <w:rFonts w:ascii="宋体" w:hAnsi="宋体" w:hint="eastAsia"/>
                <w:sz w:val="18"/>
                <w:szCs w:val="24"/>
              </w:rPr>
              <w:t>000元/月</w:t>
            </w:r>
          </w:p>
        </w:tc>
        <w:tc>
          <w:tcPr>
            <w:tcW w:w="4157" w:type="dxa"/>
            <w:vAlign w:val="center"/>
          </w:tcPr>
          <w:p w:rsidR="00AB5BF4" w:rsidRPr="00E72547" w:rsidRDefault="00E96516" w:rsidP="00E96516">
            <w:pPr>
              <w:rPr>
                <w:rFonts w:ascii="宋体" w:hAnsi="宋体"/>
                <w:sz w:val="18"/>
                <w:szCs w:val="24"/>
              </w:rPr>
            </w:pPr>
            <w:r w:rsidRPr="00E96516">
              <w:rPr>
                <w:rFonts w:ascii="宋体" w:hAnsi="宋体" w:hint="eastAsia"/>
                <w:sz w:val="18"/>
                <w:szCs w:val="24"/>
              </w:rPr>
              <w:t>1、熟悉大众、上海通用、武汉神龙、</w:t>
            </w:r>
            <w:proofErr w:type="gramStart"/>
            <w:r w:rsidRPr="00E96516">
              <w:rPr>
                <w:rFonts w:ascii="宋体" w:hAnsi="宋体" w:hint="eastAsia"/>
                <w:sz w:val="18"/>
                <w:szCs w:val="24"/>
              </w:rPr>
              <w:t>日系等</w:t>
            </w:r>
            <w:proofErr w:type="gramEnd"/>
            <w:r w:rsidRPr="00E96516">
              <w:rPr>
                <w:rFonts w:ascii="宋体" w:hAnsi="宋体" w:hint="eastAsia"/>
                <w:sz w:val="18"/>
                <w:szCs w:val="24"/>
              </w:rPr>
              <w:t>国内主机厂内外时间的实验标准和方法；2、熟悉17025实验室管理流程；3、能独立完成标准翻译，编制试验标准书，培养试验员；4、3年以上试验技术工作经验。</w:t>
            </w:r>
          </w:p>
        </w:tc>
      </w:tr>
      <w:tr w:rsidR="00AB5BF4" w:rsidRPr="00E72547" w:rsidTr="00AB5BF4">
        <w:trPr>
          <w:cantSplit/>
          <w:trHeight w:val="585"/>
          <w:jc w:val="center"/>
        </w:trPr>
        <w:tc>
          <w:tcPr>
            <w:tcW w:w="1893"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外购件采购员</w:t>
            </w:r>
          </w:p>
        </w:tc>
        <w:tc>
          <w:tcPr>
            <w:tcW w:w="850"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1</w:t>
            </w:r>
          </w:p>
        </w:tc>
        <w:tc>
          <w:tcPr>
            <w:tcW w:w="1418"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大专及以上</w:t>
            </w:r>
          </w:p>
        </w:tc>
        <w:tc>
          <w:tcPr>
            <w:tcW w:w="1701" w:type="dxa"/>
            <w:vAlign w:val="center"/>
          </w:tcPr>
          <w:p w:rsidR="00AB5BF4" w:rsidRPr="00E72547" w:rsidRDefault="00AB5BF4" w:rsidP="00AB5BF4">
            <w:pPr>
              <w:rPr>
                <w:rFonts w:ascii="宋体" w:hAnsi="宋体"/>
                <w:sz w:val="18"/>
                <w:szCs w:val="24"/>
              </w:rPr>
            </w:pPr>
            <w:r>
              <w:rPr>
                <w:rFonts w:ascii="宋体" w:hAnsi="宋体" w:hint="eastAsia"/>
                <w:sz w:val="18"/>
                <w:szCs w:val="24"/>
              </w:rPr>
              <w:t>4500-5000元/月</w:t>
            </w:r>
          </w:p>
        </w:tc>
        <w:tc>
          <w:tcPr>
            <w:tcW w:w="4157"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1、有丰富的采购经验及业务能力；2、具有很强的谈判能力及事务处理能力；3、具有较强的英语口语、书写能力，英语6级优先。</w:t>
            </w:r>
          </w:p>
        </w:tc>
      </w:tr>
      <w:tr w:rsidR="00AB5BF4" w:rsidRPr="00E72547" w:rsidTr="00AB5BF4">
        <w:trPr>
          <w:cantSplit/>
          <w:trHeight w:val="585"/>
          <w:jc w:val="center"/>
        </w:trPr>
        <w:tc>
          <w:tcPr>
            <w:tcW w:w="1893" w:type="dxa"/>
            <w:vAlign w:val="center"/>
          </w:tcPr>
          <w:p w:rsidR="00AB5BF4" w:rsidRPr="00E72547" w:rsidRDefault="00E96516" w:rsidP="00AB5BF4">
            <w:pPr>
              <w:rPr>
                <w:rFonts w:ascii="宋体" w:hAnsi="宋体"/>
                <w:sz w:val="18"/>
                <w:szCs w:val="24"/>
              </w:rPr>
            </w:pPr>
            <w:r>
              <w:rPr>
                <w:rFonts w:ascii="宋体" w:hAnsi="宋体" w:hint="eastAsia"/>
                <w:sz w:val="18"/>
                <w:szCs w:val="24"/>
              </w:rPr>
              <w:t>项目经理</w:t>
            </w:r>
          </w:p>
        </w:tc>
        <w:tc>
          <w:tcPr>
            <w:tcW w:w="850" w:type="dxa"/>
            <w:vAlign w:val="center"/>
          </w:tcPr>
          <w:p w:rsidR="00AB5BF4" w:rsidRPr="00E72547" w:rsidRDefault="002B6BC6" w:rsidP="00AB5BF4">
            <w:pPr>
              <w:rPr>
                <w:rFonts w:ascii="宋体" w:hAnsi="宋体"/>
                <w:sz w:val="18"/>
                <w:szCs w:val="24"/>
              </w:rPr>
            </w:pPr>
            <w:r>
              <w:rPr>
                <w:rFonts w:ascii="宋体" w:hAnsi="宋体" w:hint="eastAsia"/>
                <w:sz w:val="18"/>
                <w:szCs w:val="24"/>
              </w:rPr>
              <w:t>5</w:t>
            </w:r>
          </w:p>
        </w:tc>
        <w:tc>
          <w:tcPr>
            <w:tcW w:w="1418" w:type="dxa"/>
            <w:vAlign w:val="center"/>
          </w:tcPr>
          <w:p w:rsidR="00AB5BF4" w:rsidRPr="00E72547" w:rsidRDefault="00AB5BF4" w:rsidP="00AB5BF4">
            <w:pPr>
              <w:rPr>
                <w:rFonts w:ascii="宋体" w:hAnsi="宋体"/>
                <w:sz w:val="18"/>
                <w:szCs w:val="24"/>
              </w:rPr>
            </w:pPr>
            <w:r w:rsidRPr="00E72547">
              <w:rPr>
                <w:rFonts w:ascii="宋体" w:hAnsi="宋体" w:hint="eastAsia"/>
                <w:sz w:val="18"/>
                <w:szCs w:val="24"/>
              </w:rPr>
              <w:t>大专及以上</w:t>
            </w:r>
          </w:p>
        </w:tc>
        <w:tc>
          <w:tcPr>
            <w:tcW w:w="1701" w:type="dxa"/>
            <w:vAlign w:val="center"/>
          </w:tcPr>
          <w:p w:rsidR="00AB5BF4" w:rsidRPr="00E72547" w:rsidRDefault="007C5E5B" w:rsidP="007C5E5B">
            <w:pPr>
              <w:rPr>
                <w:rFonts w:ascii="宋体" w:hAnsi="宋体"/>
                <w:sz w:val="18"/>
                <w:szCs w:val="24"/>
              </w:rPr>
            </w:pPr>
            <w:r>
              <w:rPr>
                <w:rFonts w:ascii="宋体" w:hAnsi="宋体" w:hint="eastAsia"/>
                <w:sz w:val="18"/>
                <w:szCs w:val="24"/>
              </w:rPr>
              <w:t>80</w:t>
            </w:r>
            <w:r w:rsidR="00AB5BF4">
              <w:rPr>
                <w:rFonts w:ascii="宋体" w:hAnsi="宋体" w:hint="eastAsia"/>
                <w:sz w:val="18"/>
                <w:szCs w:val="24"/>
              </w:rPr>
              <w:t>00-</w:t>
            </w:r>
            <w:r>
              <w:rPr>
                <w:rFonts w:ascii="宋体" w:hAnsi="宋体" w:hint="eastAsia"/>
                <w:sz w:val="18"/>
                <w:szCs w:val="24"/>
              </w:rPr>
              <w:t>130</w:t>
            </w:r>
            <w:r w:rsidR="00AB5BF4">
              <w:rPr>
                <w:rFonts w:ascii="宋体" w:hAnsi="宋体" w:hint="eastAsia"/>
                <w:sz w:val="18"/>
                <w:szCs w:val="24"/>
              </w:rPr>
              <w:t>00元/月</w:t>
            </w:r>
          </w:p>
        </w:tc>
        <w:tc>
          <w:tcPr>
            <w:tcW w:w="4157" w:type="dxa"/>
            <w:vAlign w:val="center"/>
          </w:tcPr>
          <w:p w:rsidR="00AB5BF4" w:rsidRPr="00E72547" w:rsidRDefault="007C5E5B" w:rsidP="00E96516">
            <w:pPr>
              <w:rPr>
                <w:rFonts w:ascii="宋体" w:hAnsi="宋体"/>
                <w:sz w:val="18"/>
                <w:szCs w:val="24"/>
              </w:rPr>
            </w:pPr>
            <w:r>
              <w:rPr>
                <w:rFonts w:ascii="宋体" w:hAnsi="宋体" w:hint="eastAsia"/>
                <w:sz w:val="18"/>
                <w:szCs w:val="24"/>
              </w:rPr>
              <w:t>1</w:t>
            </w:r>
            <w:r w:rsidR="00E96516" w:rsidRPr="00E96516">
              <w:rPr>
                <w:rFonts w:ascii="宋体" w:hAnsi="宋体" w:hint="eastAsia"/>
                <w:sz w:val="18"/>
                <w:szCs w:val="24"/>
              </w:rPr>
              <w:t>、机电一体化或机械相关专业优先；</w:t>
            </w:r>
            <w:r>
              <w:rPr>
                <w:rFonts w:ascii="宋体" w:hAnsi="宋体" w:hint="eastAsia"/>
                <w:sz w:val="18"/>
                <w:szCs w:val="24"/>
              </w:rPr>
              <w:t>2</w:t>
            </w:r>
            <w:r w:rsidR="00E96516" w:rsidRPr="00E96516">
              <w:rPr>
                <w:rFonts w:ascii="宋体" w:hAnsi="宋体" w:hint="eastAsia"/>
                <w:sz w:val="18"/>
                <w:szCs w:val="24"/>
              </w:rPr>
              <w:t>、熟悉TS16949质量管理体系及五大管理手册（APQP，PPAP，FMEA,SPC,MSA)；</w:t>
            </w:r>
            <w:r>
              <w:rPr>
                <w:rFonts w:ascii="宋体" w:hAnsi="宋体" w:hint="eastAsia"/>
                <w:sz w:val="18"/>
                <w:szCs w:val="24"/>
              </w:rPr>
              <w:t>3</w:t>
            </w:r>
            <w:r w:rsidR="00E96516" w:rsidRPr="00E96516">
              <w:rPr>
                <w:rFonts w:ascii="宋体" w:hAnsi="宋体" w:hint="eastAsia"/>
                <w:sz w:val="18"/>
                <w:szCs w:val="24"/>
              </w:rPr>
              <w:t>、熟悉不同部位汽车内外饰件及内部结构件的基本选材要求；</w:t>
            </w:r>
            <w:r>
              <w:rPr>
                <w:rFonts w:ascii="宋体" w:hAnsi="宋体" w:hint="eastAsia"/>
                <w:sz w:val="18"/>
                <w:szCs w:val="24"/>
              </w:rPr>
              <w:t>4</w:t>
            </w:r>
            <w:r w:rsidR="00E96516" w:rsidRPr="00E96516">
              <w:rPr>
                <w:rFonts w:ascii="宋体" w:hAnsi="宋体" w:hint="eastAsia"/>
                <w:sz w:val="18"/>
                <w:szCs w:val="24"/>
              </w:rPr>
              <w:t>、掌握项目的组织管理，QCDT目标的设定和管理</w:t>
            </w:r>
            <w:r>
              <w:rPr>
                <w:rFonts w:ascii="宋体" w:hAnsi="宋体" w:hint="eastAsia"/>
                <w:sz w:val="18"/>
                <w:szCs w:val="24"/>
              </w:rPr>
              <w:t>5</w:t>
            </w:r>
            <w:r w:rsidR="00E96516" w:rsidRPr="00E96516">
              <w:rPr>
                <w:rFonts w:ascii="宋体" w:hAnsi="宋体" w:hint="eastAsia"/>
                <w:sz w:val="18"/>
                <w:szCs w:val="24"/>
              </w:rPr>
              <w:t>、能够应用8D方法, 5WHY,5W2H等质量改善工具；</w:t>
            </w:r>
          </w:p>
        </w:tc>
      </w:tr>
      <w:tr w:rsidR="00AB5BF4" w:rsidRPr="003A076C" w:rsidTr="00AB5BF4">
        <w:trPr>
          <w:cantSplit/>
          <w:trHeight w:val="585"/>
          <w:jc w:val="center"/>
        </w:trPr>
        <w:tc>
          <w:tcPr>
            <w:tcW w:w="1893" w:type="dxa"/>
            <w:vAlign w:val="center"/>
          </w:tcPr>
          <w:p w:rsidR="00AB5BF4" w:rsidRPr="003A076C" w:rsidRDefault="002B6BC6" w:rsidP="00AB5BF4">
            <w:pPr>
              <w:rPr>
                <w:rFonts w:ascii="宋体" w:hAnsi="宋体"/>
                <w:sz w:val="18"/>
                <w:szCs w:val="24"/>
              </w:rPr>
            </w:pPr>
            <w:r>
              <w:rPr>
                <w:rFonts w:ascii="宋体" w:hAnsi="宋体" w:hint="eastAsia"/>
                <w:sz w:val="18"/>
                <w:szCs w:val="24"/>
              </w:rPr>
              <w:t>技术合作专员</w:t>
            </w:r>
          </w:p>
        </w:tc>
        <w:tc>
          <w:tcPr>
            <w:tcW w:w="850" w:type="dxa"/>
            <w:vAlign w:val="center"/>
          </w:tcPr>
          <w:p w:rsidR="00AB5BF4" w:rsidRPr="003A076C" w:rsidRDefault="00AB5BF4" w:rsidP="00AB5BF4">
            <w:pPr>
              <w:rPr>
                <w:rFonts w:ascii="宋体" w:hAnsi="宋体"/>
                <w:sz w:val="18"/>
                <w:szCs w:val="24"/>
              </w:rPr>
            </w:pPr>
            <w:r>
              <w:rPr>
                <w:rFonts w:ascii="宋体" w:hAnsi="宋体" w:hint="eastAsia"/>
                <w:sz w:val="18"/>
                <w:szCs w:val="24"/>
              </w:rPr>
              <w:t>2</w:t>
            </w:r>
          </w:p>
        </w:tc>
        <w:tc>
          <w:tcPr>
            <w:tcW w:w="1418" w:type="dxa"/>
            <w:vAlign w:val="center"/>
          </w:tcPr>
          <w:p w:rsidR="00AB5BF4" w:rsidRPr="003A076C" w:rsidRDefault="002B6BC6" w:rsidP="00AB5BF4">
            <w:pPr>
              <w:rPr>
                <w:rFonts w:ascii="宋体" w:hAnsi="宋体"/>
                <w:sz w:val="18"/>
                <w:szCs w:val="24"/>
              </w:rPr>
            </w:pPr>
            <w:r>
              <w:rPr>
                <w:rFonts w:ascii="宋体" w:hAnsi="宋体" w:hint="eastAsia"/>
                <w:sz w:val="18"/>
                <w:szCs w:val="24"/>
              </w:rPr>
              <w:t>本科</w:t>
            </w:r>
            <w:r w:rsidR="00AB5BF4">
              <w:rPr>
                <w:rFonts w:ascii="宋体" w:hAnsi="宋体" w:hint="eastAsia"/>
                <w:sz w:val="18"/>
                <w:szCs w:val="24"/>
              </w:rPr>
              <w:t>及以上</w:t>
            </w:r>
          </w:p>
        </w:tc>
        <w:tc>
          <w:tcPr>
            <w:tcW w:w="1701" w:type="dxa"/>
            <w:vAlign w:val="center"/>
          </w:tcPr>
          <w:p w:rsidR="00AB5BF4" w:rsidRPr="00E72547" w:rsidRDefault="002B6BC6" w:rsidP="002B6BC6">
            <w:pPr>
              <w:rPr>
                <w:rFonts w:ascii="宋体" w:hAnsi="宋体"/>
                <w:sz w:val="18"/>
                <w:szCs w:val="24"/>
              </w:rPr>
            </w:pPr>
            <w:r>
              <w:rPr>
                <w:rFonts w:ascii="宋体" w:hAnsi="宋体" w:hint="eastAsia"/>
                <w:sz w:val="18"/>
                <w:szCs w:val="24"/>
              </w:rPr>
              <w:t>45</w:t>
            </w:r>
            <w:r w:rsidR="00AB5BF4">
              <w:rPr>
                <w:rFonts w:ascii="宋体" w:hAnsi="宋体" w:hint="eastAsia"/>
                <w:sz w:val="18"/>
                <w:szCs w:val="24"/>
              </w:rPr>
              <w:t>00-</w:t>
            </w:r>
            <w:r>
              <w:rPr>
                <w:rFonts w:ascii="宋体" w:hAnsi="宋体" w:hint="eastAsia"/>
                <w:sz w:val="18"/>
                <w:szCs w:val="24"/>
              </w:rPr>
              <w:t>60</w:t>
            </w:r>
            <w:r w:rsidR="00AB5BF4">
              <w:rPr>
                <w:rFonts w:ascii="宋体" w:hAnsi="宋体" w:hint="eastAsia"/>
                <w:sz w:val="18"/>
                <w:szCs w:val="24"/>
              </w:rPr>
              <w:t>00元/月</w:t>
            </w:r>
          </w:p>
        </w:tc>
        <w:tc>
          <w:tcPr>
            <w:tcW w:w="4157" w:type="dxa"/>
            <w:vAlign w:val="center"/>
          </w:tcPr>
          <w:p w:rsidR="002B6BC6" w:rsidRPr="002B6BC6" w:rsidRDefault="002B6BC6" w:rsidP="002B6BC6">
            <w:pPr>
              <w:rPr>
                <w:rFonts w:ascii="宋体" w:hAnsi="宋体"/>
                <w:sz w:val="18"/>
                <w:szCs w:val="24"/>
              </w:rPr>
            </w:pPr>
            <w:r w:rsidRPr="002B6BC6">
              <w:rPr>
                <w:rFonts w:ascii="宋体" w:hAnsi="宋体" w:hint="eastAsia"/>
                <w:sz w:val="18"/>
                <w:szCs w:val="24"/>
              </w:rPr>
              <w:t>1、</w:t>
            </w:r>
            <w:r>
              <w:rPr>
                <w:rFonts w:ascii="宋体" w:hAnsi="宋体" w:hint="eastAsia"/>
                <w:sz w:val="18"/>
                <w:szCs w:val="24"/>
              </w:rPr>
              <w:t>机械、机电类</w:t>
            </w:r>
            <w:r w:rsidRPr="002B6BC6">
              <w:rPr>
                <w:rFonts w:ascii="宋体" w:hAnsi="宋体" w:hint="eastAsia"/>
                <w:sz w:val="18"/>
                <w:szCs w:val="24"/>
              </w:rPr>
              <w:t>理工科相关专业；</w:t>
            </w:r>
          </w:p>
          <w:p w:rsidR="002B6BC6" w:rsidRPr="002B6BC6" w:rsidRDefault="002B6BC6" w:rsidP="002B6BC6">
            <w:pPr>
              <w:rPr>
                <w:rFonts w:ascii="宋体" w:hAnsi="宋体"/>
                <w:sz w:val="18"/>
                <w:szCs w:val="24"/>
              </w:rPr>
            </w:pPr>
            <w:r w:rsidRPr="002B6BC6">
              <w:rPr>
                <w:rFonts w:ascii="宋体" w:hAnsi="宋体" w:hint="eastAsia"/>
                <w:sz w:val="18"/>
                <w:szCs w:val="24"/>
              </w:rPr>
              <w:t>2、能熟练使用OFFICE，具有良好的英语书写能力；</w:t>
            </w:r>
          </w:p>
          <w:p w:rsidR="002B6BC6" w:rsidRPr="002B6BC6" w:rsidRDefault="002B6BC6" w:rsidP="002B6BC6">
            <w:pPr>
              <w:rPr>
                <w:rFonts w:ascii="宋体" w:hAnsi="宋体"/>
                <w:sz w:val="18"/>
                <w:szCs w:val="24"/>
              </w:rPr>
            </w:pPr>
            <w:r w:rsidRPr="002B6BC6">
              <w:rPr>
                <w:rFonts w:ascii="宋体" w:hAnsi="宋体" w:hint="eastAsia"/>
                <w:sz w:val="18"/>
                <w:szCs w:val="24"/>
              </w:rPr>
              <w:t>3、信息情报类工作经验（技术情报优先）者优先考虑，熟悉情报工作的基本流程及方法；</w:t>
            </w:r>
          </w:p>
          <w:p w:rsidR="00AB5BF4" w:rsidRPr="003A076C" w:rsidRDefault="002B6BC6" w:rsidP="002B6BC6">
            <w:pPr>
              <w:rPr>
                <w:rFonts w:ascii="宋体" w:hAnsi="宋体"/>
                <w:sz w:val="18"/>
                <w:szCs w:val="24"/>
              </w:rPr>
            </w:pPr>
            <w:r w:rsidRPr="002B6BC6">
              <w:rPr>
                <w:rFonts w:ascii="宋体" w:hAnsi="宋体" w:hint="eastAsia"/>
                <w:sz w:val="18"/>
                <w:szCs w:val="24"/>
              </w:rPr>
              <w:t>4、能够熟练应用检索工具（专利、文献、商业数据等），熟悉情报分析方法，能够独立撰写分析报告；</w:t>
            </w:r>
          </w:p>
        </w:tc>
      </w:tr>
      <w:tr w:rsidR="00AB5BF4" w:rsidRPr="003A076C" w:rsidTr="00AB5BF4">
        <w:trPr>
          <w:cantSplit/>
          <w:trHeight w:val="585"/>
          <w:jc w:val="center"/>
        </w:trPr>
        <w:tc>
          <w:tcPr>
            <w:tcW w:w="1893" w:type="dxa"/>
            <w:vAlign w:val="center"/>
          </w:tcPr>
          <w:p w:rsidR="00AB5BF4" w:rsidRPr="003A076C" w:rsidRDefault="006E6E2E" w:rsidP="00AB5BF4">
            <w:pPr>
              <w:rPr>
                <w:rFonts w:ascii="宋体" w:hAnsi="宋体"/>
                <w:sz w:val="18"/>
                <w:szCs w:val="24"/>
              </w:rPr>
            </w:pPr>
            <w:r>
              <w:rPr>
                <w:rFonts w:ascii="宋体" w:hAnsi="宋体" w:hint="eastAsia"/>
                <w:sz w:val="18"/>
                <w:szCs w:val="24"/>
              </w:rPr>
              <w:lastRenderedPageBreak/>
              <w:t>检具管理员</w:t>
            </w:r>
          </w:p>
        </w:tc>
        <w:tc>
          <w:tcPr>
            <w:tcW w:w="850" w:type="dxa"/>
            <w:vAlign w:val="center"/>
          </w:tcPr>
          <w:p w:rsidR="00AB5BF4" w:rsidRPr="008A3F94" w:rsidRDefault="006E6E2E" w:rsidP="00AB5BF4">
            <w:pPr>
              <w:rPr>
                <w:rFonts w:ascii="宋体" w:hAnsi="宋体"/>
                <w:sz w:val="18"/>
                <w:szCs w:val="24"/>
              </w:rPr>
            </w:pPr>
            <w:r>
              <w:rPr>
                <w:rFonts w:ascii="宋体" w:hAnsi="宋体" w:hint="eastAsia"/>
                <w:sz w:val="18"/>
                <w:szCs w:val="24"/>
              </w:rPr>
              <w:t>2</w:t>
            </w:r>
          </w:p>
        </w:tc>
        <w:tc>
          <w:tcPr>
            <w:tcW w:w="1418" w:type="dxa"/>
            <w:vAlign w:val="center"/>
          </w:tcPr>
          <w:p w:rsidR="00AB5BF4" w:rsidRPr="003A076C" w:rsidRDefault="006E6E2E" w:rsidP="00AB5BF4">
            <w:pPr>
              <w:rPr>
                <w:rFonts w:ascii="宋体" w:hAnsi="宋体"/>
                <w:sz w:val="18"/>
                <w:szCs w:val="24"/>
              </w:rPr>
            </w:pPr>
            <w:r>
              <w:rPr>
                <w:rFonts w:ascii="宋体" w:hAnsi="宋体" w:hint="eastAsia"/>
                <w:sz w:val="18"/>
                <w:szCs w:val="24"/>
              </w:rPr>
              <w:t>高中以上</w:t>
            </w:r>
          </w:p>
        </w:tc>
        <w:tc>
          <w:tcPr>
            <w:tcW w:w="1701" w:type="dxa"/>
            <w:vAlign w:val="center"/>
          </w:tcPr>
          <w:p w:rsidR="00AB5BF4" w:rsidRDefault="006E6E2E" w:rsidP="00AB5BF4">
            <w:pPr>
              <w:rPr>
                <w:rFonts w:ascii="宋体" w:hAnsi="宋体"/>
                <w:sz w:val="18"/>
                <w:szCs w:val="24"/>
              </w:rPr>
            </w:pPr>
            <w:r>
              <w:rPr>
                <w:rFonts w:ascii="宋体" w:hAnsi="宋体" w:hint="eastAsia"/>
                <w:sz w:val="18"/>
                <w:szCs w:val="24"/>
              </w:rPr>
              <w:t>3000-4500元/月</w:t>
            </w:r>
          </w:p>
        </w:tc>
        <w:tc>
          <w:tcPr>
            <w:tcW w:w="4157" w:type="dxa"/>
            <w:vAlign w:val="center"/>
          </w:tcPr>
          <w:p w:rsidR="00AB5BF4" w:rsidRPr="003A076C" w:rsidRDefault="006E6E2E" w:rsidP="006E6E2E">
            <w:pPr>
              <w:rPr>
                <w:rFonts w:ascii="宋体" w:hAnsi="宋体"/>
                <w:sz w:val="18"/>
                <w:szCs w:val="24"/>
              </w:rPr>
            </w:pPr>
            <w:r w:rsidRPr="006E6E2E">
              <w:rPr>
                <w:rFonts w:ascii="宋体" w:hAnsi="宋体" w:hint="eastAsia"/>
                <w:sz w:val="18"/>
                <w:szCs w:val="24"/>
              </w:rPr>
              <w:t>1、男</w:t>
            </w:r>
            <w:r>
              <w:rPr>
                <w:rFonts w:ascii="宋体" w:hAnsi="宋体" w:hint="eastAsia"/>
                <w:sz w:val="18"/>
                <w:szCs w:val="24"/>
              </w:rPr>
              <w:t>；2、工作认真负责；3</w:t>
            </w:r>
            <w:r w:rsidRPr="006E6E2E">
              <w:rPr>
                <w:rFonts w:ascii="宋体" w:hAnsi="宋体" w:hint="eastAsia"/>
                <w:sz w:val="18"/>
                <w:szCs w:val="24"/>
              </w:rPr>
              <w:t>、有量检具工作经验为佳。</w:t>
            </w:r>
          </w:p>
        </w:tc>
      </w:tr>
      <w:tr w:rsidR="002B6BC6" w:rsidRPr="003A076C" w:rsidTr="00AB5BF4">
        <w:trPr>
          <w:cantSplit/>
          <w:trHeight w:val="585"/>
          <w:jc w:val="center"/>
        </w:trPr>
        <w:tc>
          <w:tcPr>
            <w:tcW w:w="1893" w:type="dxa"/>
            <w:vAlign w:val="center"/>
          </w:tcPr>
          <w:p w:rsidR="002B6BC6" w:rsidRDefault="001C7B61" w:rsidP="00AB5BF4">
            <w:pPr>
              <w:rPr>
                <w:rFonts w:ascii="宋体" w:hAnsi="宋体"/>
                <w:sz w:val="18"/>
                <w:szCs w:val="24"/>
              </w:rPr>
            </w:pPr>
            <w:r>
              <w:rPr>
                <w:rFonts w:ascii="宋体" w:hAnsi="宋体" w:hint="eastAsia"/>
                <w:sz w:val="18"/>
                <w:szCs w:val="24"/>
              </w:rPr>
              <w:t>信息专案主管</w:t>
            </w:r>
          </w:p>
        </w:tc>
        <w:tc>
          <w:tcPr>
            <w:tcW w:w="850" w:type="dxa"/>
            <w:vAlign w:val="center"/>
          </w:tcPr>
          <w:p w:rsidR="002B6BC6" w:rsidRDefault="002B6BC6" w:rsidP="00AB5BF4">
            <w:pPr>
              <w:rPr>
                <w:rFonts w:ascii="宋体" w:hAnsi="宋体"/>
                <w:sz w:val="18"/>
                <w:szCs w:val="24"/>
              </w:rPr>
            </w:pPr>
            <w:r>
              <w:rPr>
                <w:rFonts w:ascii="宋体" w:hAnsi="宋体" w:hint="eastAsia"/>
                <w:sz w:val="18"/>
                <w:szCs w:val="24"/>
              </w:rPr>
              <w:t>2</w:t>
            </w:r>
          </w:p>
        </w:tc>
        <w:tc>
          <w:tcPr>
            <w:tcW w:w="1418" w:type="dxa"/>
            <w:vAlign w:val="center"/>
          </w:tcPr>
          <w:p w:rsidR="002B6BC6" w:rsidRDefault="002B6BC6" w:rsidP="00AB5BF4">
            <w:pPr>
              <w:rPr>
                <w:rFonts w:ascii="宋体" w:hAnsi="宋体"/>
                <w:sz w:val="18"/>
                <w:szCs w:val="24"/>
              </w:rPr>
            </w:pPr>
            <w:r w:rsidRPr="002B6BC6">
              <w:rPr>
                <w:rFonts w:ascii="宋体" w:hAnsi="宋体" w:hint="eastAsia"/>
                <w:sz w:val="18"/>
                <w:szCs w:val="24"/>
              </w:rPr>
              <w:t>大专以上学历</w:t>
            </w:r>
          </w:p>
        </w:tc>
        <w:tc>
          <w:tcPr>
            <w:tcW w:w="1701" w:type="dxa"/>
            <w:vAlign w:val="center"/>
          </w:tcPr>
          <w:p w:rsidR="002B6BC6" w:rsidRDefault="002B6BC6" w:rsidP="00AB5BF4">
            <w:pPr>
              <w:rPr>
                <w:rFonts w:ascii="宋体" w:hAnsi="宋体"/>
                <w:sz w:val="18"/>
                <w:szCs w:val="24"/>
              </w:rPr>
            </w:pPr>
            <w:r>
              <w:rPr>
                <w:rFonts w:ascii="宋体" w:hAnsi="宋体" w:hint="eastAsia"/>
                <w:sz w:val="18"/>
                <w:szCs w:val="24"/>
              </w:rPr>
              <w:t>7500-8500</w:t>
            </w:r>
            <w:r w:rsidR="006E6E2E">
              <w:rPr>
                <w:rFonts w:ascii="宋体" w:hAnsi="宋体" w:hint="eastAsia"/>
                <w:sz w:val="18"/>
                <w:szCs w:val="24"/>
              </w:rPr>
              <w:t>元/月</w:t>
            </w:r>
          </w:p>
        </w:tc>
        <w:tc>
          <w:tcPr>
            <w:tcW w:w="4157" w:type="dxa"/>
            <w:vAlign w:val="center"/>
          </w:tcPr>
          <w:p w:rsidR="002B6BC6" w:rsidRPr="002B6BC6" w:rsidRDefault="002B6BC6" w:rsidP="002B6BC6">
            <w:pPr>
              <w:rPr>
                <w:rFonts w:ascii="宋体" w:hAnsi="宋体"/>
                <w:sz w:val="18"/>
                <w:szCs w:val="24"/>
              </w:rPr>
            </w:pPr>
            <w:r w:rsidRPr="002B6BC6">
              <w:rPr>
                <w:rFonts w:ascii="宋体" w:hAnsi="宋体" w:hint="eastAsia"/>
                <w:sz w:val="18"/>
                <w:szCs w:val="24"/>
              </w:rPr>
              <w:t>1、计算机及其应用﹑信息管理等相关专业；2、熟悉ERP、WMS等系统基础知识；3</w:t>
            </w:r>
            <w:r>
              <w:rPr>
                <w:rFonts w:ascii="宋体" w:hAnsi="宋体" w:hint="eastAsia"/>
                <w:sz w:val="18"/>
                <w:szCs w:val="24"/>
              </w:rPr>
              <w:t>、</w:t>
            </w:r>
            <w:r w:rsidRPr="002B6BC6">
              <w:rPr>
                <w:rFonts w:ascii="宋体" w:hAnsi="宋体" w:hint="eastAsia"/>
                <w:sz w:val="18"/>
                <w:szCs w:val="24"/>
              </w:rPr>
              <w:t>具备应用系统相关模块自主搭建的能力。</w:t>
            </w:r>
            <w:r>
              <w:rPr>
                <w:rFonts w:ascii="宋体" w:hAnsi="宋体" w:hint="eastAsia"/>
                <w:sz w:val="18"/>
                <w:szCs w:val="24"/>
              </w:rPr>
              <w:t>4</w:t>
            </w:r>
            <w:r w:rsidRPr="002B6BC6">
              <w:rPr>
                <w:rFonts w:ascii="宋体" w:hAnsi="宋体" w:hint="eastAsia"/>
                <w:sz w:val="18"/>
                <w:szCs w:val="24"/>
              </w:rPr>
              <w:t>、熟悉至少一种数据库（SQL SERVER,ORACLE,MYSQL）的操作和使用；</w:t>
            </w:r>
          </w:p>
          <w:p w:rsidR="002B6BC6" w:rsidRPr="002B6BC6" w:rsidRDefault="002B6BC6" w:rsidP="002B6BC6">
            <w:pPr>
              <w:rPr>
                <w:rFonts w:ascii="宋体" w:hAnsi="宋体"/>
                <w:sz w:val="18"/>
                <w:szCs w:val="24"/>
              </w:rPr>
            </w:pPr>
            <w:r w:rsidRPr="002B6BC6">
              <w:rPr>
                <w:rFonts w:ascii="宋体" w:hAnsi="宋体" w:hint="eastAsia"/>
                <w:sz w:val="18"/>
                <w:szCs w:val="24"/>
              </w:rPr>
              <w:t>6、精通ERP系统原理，内部架构，及计算机相关知识；熟悉操作一款行业主流ERP/MRP系统的操作；</w:t>
            </w:r>
          </w:p>
          <w:p w:rsidR="002B6BC6" w:rsidRPr="002B6BC6" w:rsidRDefault="002B6BC6" w:rsidP="002B6BC6">
            <w:pPr>
              <w:rPr>
                <w:rFonts w:ascii="宋体" w:hAnsi="宋体"/>
                <w:sz w:val="18"/>
                <w:szCs w:val="24"/>
              </w:rPr>
            </w:pPr>
            <w:r w:rsidRPr="002B6BC6">
              <w:rPr>
                <w:rFonts w:ascii="宋体" w:hAnsi="宋体" w:hint="eastAsia"/>
                <w:sz w:val="18"/>
                <w:szCs w:val="24"/>
              </w:rPr>
              <w:t>7、熟悉制造企业内部管理流程和项目管理知识，熟悉流程重组和流程改造 了解行业最新信息；</w:t>
            </w:r>
          </w:p>
          <w:p w:rsidR="002B6BC6" w:rsidRDefault="002B6BC6" w:rsidP="002B6BC6">
            <w:pPr>
              <w:rPr>
                <w:rFonts w:ascii="宋体" w:hAnsi="宋体"/>
                <w:sz w:val="18"/>
                <w:szCs w:val="24"/>
              </w:rPr>
            </w:pPr>
            <w:r w:rsidRPr="002B6BC6">
              <w:rPr>
                <w:rFonts w:ascii="宋体" w:hAnsi="宋体" w:hint="eastAsia"/>
                <w:sz w:val="18"/>
                <w:szCs w:val="24"/>
              </w:rPr>
              <w:t>8、简单的报表制作能力。</w:t>
            </w:r>
          </w:p>
        </w:tc>
      </w:tr>
      <w:tr w:rsidR="00A0123F" w:rsidRPr="003A076C" w:rsidTr="00AB5BF4">
        <w:trPr>
          <w:cantSplit/>
          <w:trHeight w:val="585"/>
          <w:jc w:val="center"/>
        </w:trPr>
        <w:tc>
          <w:tcPr>
            <w:tcW w:w="1893" w:type="dxa"/>
            <w:vAlign w:val="center"/>
          </w:tcPr>
          <w:p w:rsidR="00A0123F" w:rsidRDefault="00A0123F" w:rsidP="00AB5BF4">
            <w:pPr>
              <w:rPr>
                <w:rFonts w:ascii="宋体" w:hAnsi="宋体"/>
                <w:sz w:val="18"/>
                <w:szCs w:val="24"/>
              </w:rPr>
            </w:pPr>
            <w:r>
              <w:rPr>
                <w:rFonts w:ascii="宋体" w:hAnsi="宋体" w:hint="eastAsia"/>
                <w:sz w:val="18"/>
                <w:szCs w:val="24"/>
              </w:rPr>
              <w:t>体系专员</w:t>
            </w:r>
          </w:p>
        </w:tc>
        <w:tc>
          <w:tcPr>
            <w:tcW w:w="850" w:type="dxa"/>
            <w:vAlign w:val="center"/>
          </w:tcPr>
          <w:p w:rsidR="00A0123F" w:rsidRDefault="00A0123F" w:rsidP="00AB5BF4">
            <w:pPr>
              <w:rPr>
                <w:rFonts w:ascii="宋体" w:hAnsi="宋体"/>
                <w:sz w:val="18"/>
                <w:szCs w:val="24"/>
              </w:rPr>
            </w:pPr>
            <w:r>
              <w:rPr>
                <w:rFonts w:ascii="宋体" w:hAnsi="宋体" w:hint="eastAsia"/>
                <w:sz w:val="18"/>
                <w:szCs w:val="24"/>
              </w:rPr>
              <w:t>2</w:t>
            </w:r>
          </w:p>
        </w:tc>
        <w:tc>
          <w:tcPr>
            <w:tcW w:w="1418" w:type="dxa"/>
            <w:vAlign w:val="center"/>
          </w:tcPr>
          <w:p w:rsidR="00A0123F" w:rsidRPr="002B6BC6" w:rsidRDefault="00A0123F" w:rsidP="00AB5BF4">
            <w:pPr>
              <w:rPr>
                <w:rFonts w:ascii="宋体" w:hAnsi="宋体"/>
                <w:sz w:val="18"/>
                <w:szCs w:val="24"/>
              </w:rPr>
            </w:pPr>
            <w:r w:rsidRPr="002B6BC6">
              <w:rPr>
                <w:rFonts w:ascii="宋体" w:hAnsi="宋体" w:hint="eastAsia"/>
                <w:sz w:val="18"/>
                <w:szCs w:val="24"/>
              </w:rPr>
              <w:t>大专以上学历</w:t>
            </w:r>
          </w:p>
        </w:tc>
        <w:tc>
          <w:tcPr>
            <w:tcW w:w="1701" w:type="dxa"/>
            <w:vAlign w:val="center"/>
          </w:tcPr>
          <w:p w:rsidR="00A0123F" w:rsidRDefault="00A0123F" w:rsidP="00AB5BF4">
            <w:pPr>
              <w:rPr>
                <w:rFonts w:ascii="宋体" w:hAnsi="宋体"/>
                <w:sz w:val="18"/>
                <w:szCs w:val="24"/>
              </w:rPr>
            </w:pPr>
            <w:r>
              <w:rPr>
                <w:rFonts w:ascii="宋体" w:hAnsi="宋体" w:hint="eastAsia"/>
                <w:sz w:val="18"/>
                <w:szCs w:val="24"/>
              </w:rPr>
              <w:t>4500-6000元/月</w:t>
            </w:r>
          </w:p>
        </w:tc>
        <w:tc>
          <w:tcPr>
            <w:tcW w:w="4157" w:type="dxa"/>
            <w:vAlign w:val="center"/>
          </w:tcPr>
          <w:p w:rsidR="00A0123F" w:rsidRPr="00A0123F" w:rsidRDefault="00A0123F" w:rsidP="00A0123F">
            <w:pPr>
              <w:rPr>
                <w:rFonts w:ascii="宋体" w:hAnsi="宋体"/>
                <w:sz w:val="18"/>
                <w:szCs w:val="24"/>
              </w:rPr>
            </w:pPr>
            <w:r w:rsidRPr="00A0123F">
              <w:rPr>
                <w:rFonts w:ascii="宋体" w:hAnsi="宋体" w:hint="eastAsia"/>
                <w:sz w:val="18"/>
                <w:szCs w:val="24"/>
              </w:rPr>
              <w:t>1、精通相关管理体系知识（TS16949、ISO14001、GB/T18001、CCC）；2、熟悉体系相关法律法规知识；</w:t>
            </w:r>
          </w:p>
          <w:p w:rsidR="00A0123F" w:rsidRPr="002B6BC6" w:rsidRDefault="00A0123F" w:rsidP="00A0123F">
            <w:pPr>
              <w:rPr>
                <w:rFonts w:ascii="宋体" w:hAnsi="宋体"/>
                <w:sz w:val="18"/>
                <w:szCs w:val="24"/>
              </w:rPr>
            </w:pPr>
            <w:r w:rsidRPr="00A0123F">
              <w:rPr>
                <w:rFonts w:ascii="宋体" w:hAnsi="宋体" w:hint="eastAsia"/>
                <w:sz w:val="18"/>
                <w:szCs w:val="24"/>
              </w:rPr>
              <w:t>3、熟悉TS的五大工具相关知识（APQP、PPAP、FMEA、MSA、SPC）；4、了解各主机厂专用体系的知识及特殊要求；5、熟悉流程管理相关知识。</w:t>
            </w:r>
          </w:p>
        </w:tc>
      </w:tr>
      <w:tr w:rsidR="00A0123F" w:rsidRPr="003A076C" w:rsidTr="00AB5BF4">
        <w:trPr>
          <w:cantSplit/>
          <w:trHeight w:val="585"/>
          <w:jc w:val="center"/>
        </w:trPr>
        <w:tc>
          <w:tcPr>
            <w:tcW w:w="1893" w:type="dxa"/>
            <w:vAlign w:val="center"/>
          </w:tcPr>
          <w:p w:rsidR="00A0123F" w:rsidRDefault="00A0123F" w:rsidP="00AB5BF4">
            <w:pPr>
              <w:rPr>
                <w:rFonts w:ascii="宋体" w:hAnsi="宋体"/>
                <w:sz w:val="18"/>
                <w:szCs w:val="24"/>
              </w:rPr>
            </w:pPr>
            <w:r>
              <w:rPr>
                <w:rFonts w:ascii="宋体" w:hAnsi="宋体" w:hint="eastAsia"/>
                <w:sz w:val="18"/>
                <w:szCs w:val="24"/>
              </w:rPr>
              <w:t>检具工程师</w:t>
            </w:r>
          </w:p>
        </w:tc>
        <w:tc>
          <w:tcPr>
            <w:tcW w:w="850" w:type="dxa"/>
            <w:vAlign w:val="center"/>
          </w:tcPr>
          <w:p w:rsidR="00A0123F" w:rsidRDefault="00A0123F" w:rsidP="00AB5BF4">
            <w:pPr>
              <w:rPr>
                <w:rFonts w:ascii="宋体" w:hAnsi="宋体"/>
                <w:sz w:val="18"/>
                <w:szCs w:val="24"/>
              </w:rPr>
            </w:pPr>
            <w:r>
              <w:rPr>
                <w:rFonts w:ascii="宋体" w:hAnsi="宋体" w:hint="eastAsia"/>
                <w:sz w:val="18"/>
                <w:szCs w:val="24"/>
              </w:rPr>
              <w:t>2</w:t>
            </w:r>
          </w:p>
        </w:tc>
        <w:tc>
          <w:tcPr>
            <w:tcW w:w="1418" w:type="dxa"/>
            <w:vAlign w:val="center"/>
          </w:tcPr>
          <w:p w:rsidR="00A0123F" w:rsidRPr="002B6BC6" w:rsidRDefault="00A0123F" w:rsidP="00AB5BF4">
            <w:pPr>
              <w:rPr>
                <w:rFonts w:ascii="宋体" w:hAnsi="宋体"/>
                <w:sz w:val="18"/>
                <w:szCs w:val="24"/>
              </w:rPr>
            </w:pPr>
            <w:r w:rsidRPr="002B6BC6">
              <w:rPr>
                <w:rFonts w:ascii="宋体" w:hAnsi="宋体" w:hint="eastAsia"/>
                <w:sz w:val="18"/>
                <w:szCs w:val="24"/>
              </w:rPr>
              <w:t>大专以上学历</w:t>
            </w:r>
          </w:p>
        </w:tc>
        <w:tc>
          <w:tcPr>
            <w:tcW w:w="1701" w:type="dxa"/>
            <w:vAlign w:val="center"/>
          </w:tcPr>
          <w:p w:rsidR="00A0123F" w:rsidRDefault="00A0123F" w:rsidP="00AB5BF4">
            <w:pPr>
              <w:rPr>
                <w:rFonts w:ascii="宋体" w:hAnsi="宋体"/>
                <w:sz w:val="18"/>
                <w:szCs w:val="24"/>
              </w:rPr>
            </w:pPr>
            <w:r>
              <w:rPr>
                <w:rFonts w:ascii="宋体" w:hAnsi="宋体" w:hint="eastAsia"/>
                <w:sz w:val="18"/>
                <w:szCs w:val="24"/>
              </w:rPr>
              <w:t>4500-6000元/月</w:t>
            </w:r>
          </w:p>
        </w:tc>
        <w:tc>
          <w:tcPr>
            <w:tcW w:w="4157" w:type="dxa"/>
            <w:vAlign w:val="center"/>
          </w:tcPr>
          <w:p w:rsidR="00A0123F" w:rsidRPr="00A0123F" w:rsidRDefault="00A0123F" w:rsidP="00A0123F">
            <w:pPr>
              <w:rPr>
                <w:rFonts w:ascii="宋体" w:hAnsi="宋体"/>
                <w:sz w:val="18"/>
                <w:szCs w:val="24"/>
              </w:rPr>
            </w:pPr>
            <w:r w:rsidRPr="00A0123F">
              <w:rPr>
                <w:rFonts w:ascii="宋体" w:hAnsi="宋体" w:hint="eastAsia"/>
                <w:sz w:val="18"/>
                <w:szCs w:val="24"/>
              </w:rPr>
              <w:t>1.精通GD&amp;T</w:t>
            </w:r>
            <w:r>
              <w:rPr>
                <w:rFonts w:ascii="宋体" w:hAnsi="宋体" w:hint="eastAsia"/>
                <w:sz w:val="18"/>
                <w:szCs w:val="24"/>
              </w:rPr>
              <w:t>知识、及检具设计原理；</w:t>
            </w:r>
            <w:r w:rsidRPr="00A0123F">
              <w:rPr>
                <w:rFonts w:ascii="宋体" w:hAnsi="宋体" w:hint="eastAsia"/>
                <w:sz w:val="18"/>
                <w:szCs w:val="24"/>
              </w:rPr>
              <w:t>2.熟练使用</w:t>
            </w:r>
            <w:r>
              <w:rPr>
                <w:rFonts w:ascii="宋体" w:hAnsi="宋体" w:hint="eastAsia"/>
                <w:sz w:val="18"/>
                <w:szCs w:val="24"/>
              </w:rPr>
              <w:t>CATIA；</w:t>
            </w:r>
            <w:r w:rsidRPr="00A0123F">
              <w:rPr>
                <w:rFonts w:ascii="宋体" w:hAnsi="宋体" w:hint="eastAsia"/>
                <w:sz w:val="18"/>
                <w:szCs w:val="24"/>
              </w:rPr>
              <w:t>3.工作认真负责、有良好的沟通能力及抗压能力</w:t>
            </w:r>
            <w:r>
              <w:rPr>
                <w:rFonts w:ascii="宋体" w:hAnsi="宋体" w:hint="eastAsia"/>
                <w:sz w:val="18"/>
                <w:szCs w:val="24"/>
              </w:rPr>
              <w:t>；</w:t>
            </w:r>
            <w:r w:rsidRPr="00A0123F">
              <w:rPr>
                <w:rFonts w:ascii="宋体" w:hAnsi="宋体" w:hint="eastAsia"/>
                <w:sz w:val="18"/>
                <w:szCs w:val="24"/>
              </w:rPr>
              <w:t>4.同等岗位2年以上工作经验、汽车内饰件为佳。</w:t>
            </w:r>
          </w:p>
        </w:tc>
      </w:tr>
    </w:tbl>
    <w:p w:rsidR="00FA1953" w:rsidRPr="00AB5BF4" w:rsidRDefault="00FA1953" w:rsidP="00BB6F11">
      <w:pPr>
        <w:rPr>
          <w:rFonts w:ascii="Verdana" w:hAnsi="Verdana"/>
          <w:color w:val="2C2C2C"/>
          <w:szCs w:val="18"/>
          <w:shd w:val="clear" w:color="auto" w:fill="FFFFFF"/>
        </w:rPr>
      </w:pPr>
    </w:p>
    <w:sectPr w:rsidR="00FA1953" w:rsidRPr="00AB5BF4" w:rsidSect="00557008">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8C" w:rsidRDefault="0040568C" w:rsidP="00880EF3">
      <w:r>
        <w:separator/>
      </w:r>
    </w:p>
  </w:endnote>
  <w:endnote w:type="continuationSeparator" w:id="0">
    <w:p w:rsidR="0040568C" w:rsidRDefault="0040568C" w:rsidP="0088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8C" w:rsidRDefault="0040568C" w:rsidP="00880EF3">
      <w:r>
        <w:separator/>
      </w:r>
    </w:p>
  </w:footnote>
  <w:footnote w:type="continuationSeparator" w:id="0">
    <w:p w:rsidR="0040568C" w:rsidRDefault="0040568C" w:rsidP="0088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AF1"/>
    <w:multiLevelType w:val="hybridMultilevel"/>
    <w:tmpl w:val="7C983AC8"/>
    <w:lvl w:ilvl="0" w:tplc="6160342A">
      <w:start w:val="1"/>
      <w:numFmt w:val="bullet"/>
      <w:lvlText w:val=""/>
      <w:lvlJc w:val="left"/>
      <w:pPr>
        <w:tabs>
          <w:tab w:val="num" w:pos="720"/>
        </w:tabs>
        <w:ind w:left="720" w:hanging="360"/>
      </w:pPr>
      <w:rPr>
        <w:rFonts w:ascii="Wingdings" w:hAnsi="Wingdings" w:hint="default"/>
      </w:rPr>
    </w:lvl>
    <w:lvl w:ilvl="1" w:tplc="75BE7E5A" w:tentative="1">
      <w:start w:val="1"/>
      <w:numFmt w:val="bullet"/>
      <w:lvlText w:val=""/>
      <w:lvlJc w:val="left"/>
      <w:pPr>
        <w:tabs>
          <w:tab w:val="num" w:pos="1440"/>
        </w:tabs>
        <w:ind w:left="1440" w:hanging="360"/>
      </w:pPr>
      <w:rPr>
        <w:rFonts w:ascii="Wingdings" w:hAnsi="Wingdings" w:hint="default"/>
      </w:rPr>
    </w:lvl>
    <w:lvl w:ilvl="2" w:tplc="C0F8A462" w:tentative="1">
      <w:start w:val="1"/>
      <w:numFmt w:val="bullet"/>
      <w:lvlText w:val=""/>
      <w:lvlJc w:val="left"/>
      <w:pPr>
        <w:tabs>
          <w:tab w:val="num" w:pos="2160"/>
        </w:tabs>
        <w:ind w:left="2160" w:hanging="360"/>
      </w:pPr>
      <w:rPr>
        <w:rFonts w:ascii="Wingdings" w:hAnsi="Wingdings" w:hint="default"/>
      </w:rPr>
    </w:lvl>
    <w:lvl w:ilvl="3" w:tplc="D17E8528" w:tentative="1">
      <w:start w:val="1"/>
      <w:numFmt w:val="bullet"/>
      <w:lvlText w:val=""/>
      <w:lvlJc w:val="left"/>
      <w:pPr>
        <w:tabs>
          <w:tab w:val="num" w:pos="2880"/>
        </w:tabs>
        <w:ind w:left="2880" w:hanging="360"/>
      </w:pPr>
      <w:rPr>
        <w:rFonts w:ascii="Wingdings" w:hAnsi="Wingdings" w:hint="default"/>
      </w:rPr>
    </w:lvl>
    <w:lvl w:ilvl="4" w:tplc="BCB03ABE" w:tentative="1">
      <w:start w:val="1"/>
      <w:numFmt w:val="bullet"/>
      <w:lvlText w:val=""/>
      <w:lvlJc w:val="left"/>
      <w:pPr>
        <w:tabs>
          <w:tab w:val="num" w:pos="3600"/>
        </w:tabs>
        <w:ind w:left="3600" w:hanging="360"/>
      </w:pPr>
      <w:rPr>
        <w:rFonts w:ascii="Wingdings" w:hAnsi="Wingdings" w:hint="default"/>
      </w:rPr>
    </w:lvl>
    <w:lvl w:ilvl="5" w:tplc="D67AB3D6" w:tentative="1">
      <w:start w:val="1"/>
      <w:numFmt w:val="bullet"/>
      <w:lvlText w:val=""/>
      <w:lvlJc w:val="left"/>
      <w:pPr>
        <w:tabs>
          <w:tab w:val="num" w:pos="4320"/>
        </w:tabs>
        <w:ind w:left="4320" w:hanging="360"/>
      </w:pPr>
      <w:rPr>
        <w:rFonts w:ascii="Wingdings" w:hAnsi="Wingdings" w:hint="default"/>
      </w:rPr>
    </w:lvl>
    <w:lvl w:ilvl="6" w:tplc="B1221CFA" w:tentative="1">
      <w:start w:val="1"/>
      <w:numFmt w:val="bullet"/>
      <w:lvlText w:val=""/>
      <w:lvlJc w:val="left"/>
      <w:pPr>
        <w:tabs>
          <w:tab w:val="num" w:pos="5040"/>
        </w:tabs>
        <w:ind w:left="5040" w:hanging="360"/>
      </w:pPr>
      <w:rPr>
        <w:rFonts w:ascii="Wingdings" w:hAnsi="Wingdings" w:hint="default"/>
      </w:rPr>
    </w:lvl>
    <w:lvl w:ilvl="7" w:tplc="E86AEF84" w:tentative="1">
      <w:start w:val="1"/>
      <w:numFmt w:val="bullet"/>
      <w:lvlText w:val=""/>
      <w:lvlJc w:val="left"/>
      <w:pPr>
        <w:tabs>
          <w:tab w:val="num" w:pos="5760"/>
        </w:tabs>
        <w:ind w:left="5760" w:hanging="360"/>
      </w:pPr>
      <w:rPr>
        <w:rFonts w:ascii="Wingdings" w:hAnsi="Wingdings" w:hint="default"/>
      </w:rPr>
    </w:lvl>
    <w:lvl w:ilvl="8" w:tplc="5740CD0C" w:tentative="1">
      <w:start w:val="1"/>
      <w:numFmt w:val="bullet"/>
      <w:lvlText w:val=""/>
      <w:lvlJc w:val="left"/>
      <w:pPr>
        <w:tabs>
          <w:tab w:val="num" w:pos="6480"/>
        </w:tabs>
        <w:ind w:left="6480" w:hanging="360"/>
      </w:pPr>
      <w:rPr>
        <w:rFonts w:ascii="Wingdings" w:hAnsi="Wingdings" w:hint="default"/>
      </w:rPr>
    </w:lvl>
  </w:abstractNum>
  <w:abstractNum w:abstractNumId="1">
    <w:nsid w:val="0E395FDD"/>
    <w:multiLevelType w:val="hybridMultilevel"/>
    <w:tmpl w:val="BA024FC6"/>
    <w:lvl w:ilvl="0" w:tplc="B4B62E20">
      <w:start w:val="1"/>
      <w:numFmt w:val="bullet"/>
      <w:lvlText w:val=""/>
      <w:lvlJc w:val="left"/>
      <w:pPr>
        <w:tabs>
          <w:tab w:val="num" w:pos="720"/>
        </w:tabs>
        <w:ind w:left="720" w:hanging="360"/>
      </w:pPr>
      <w:rPr>
        <w:rFonts w:ascii="Wingdings" w:hAnsi="Wingdings" w:hint="default"/>
      </w:rPr>
    </w:lvl>
    <w:lvl w:ilvl="1" w:tplc="D09A213C" w:tentative="1">
      <w:start w:val="1"/>
      <w:numFmt w:val="bullet"/>
      <w:lvlText w:val=""/>
      <w:lvlJc w:val="left"/>
      <w:pPr>
        <w:tabs>
          <w:tab w:val="num" w:pos="1440"/>
        </w:tabs>
        <w:ind w:left="1440" w:hanging="360"/>
      </w:pPr>
      <w:rPr>
        <w:rFonts w:ascii="Wingdings" w:hAnsi="Wingdings" w:hint="default"/>
      </w:rPr>
    </w:lvl>
    <w:lvl w:ilvl="2" w:tplc="5C6C0078" w:tentative="1">
      <w:start w:val="1"/>
      <w:numFmt w:val="bullet"/>
      <w:lvlText w:val=""/>
      <w:lvlJc w:val="left"/>
      <w:pPr>
        <w:tabs>
          <w:tab w:val="num" w:pos="2160"/>
        </w:tabs>
        <w:ind w:left="2160" w:hanging="360"/>
      </w:pPr>
      <w:rPr>
        <w:rFonts w:ascii="Wingdings" w:hAnsi="Wingdings" w:hint="default"/>
      </w:rPr>
    </w:lvl>
    <w:lvl w:ilvl="3" w:tplc="77521092" w:tentative="1">
      <w:start w:val="1"/>
      <w:numFmt w:val="bullet"/>
      <w:lvlText w:val=""/>
      <w:lvlJc w:val="left"/>
      <w:pPr>
        <w:tabs>
          <w:tab w:val="num" w:pos="2880"/>
        </w:tabs>
        <w:ind w:left="2880" w:hanging="360"/>
      </w:pPr>
      <w:rPr>
        <w:rFonts w:ascii="Wingdings" w:hAnsi="Wingdings" w:hint="default"/>
      </w:rPr>
    </w:lvl>
    <w:lvl w:ilvl="4" w:tplc="F9908D32" w:tentative="1">
      <w:start w:val="1"/>
      <w:numFmt w:val="bullet"/>
      <w:lvlText w:val=""/>
      <w:lvlJc w:val="left"/>
      <w:pPr>
        <w:tabs>
          <w:tab w:val="num" w:pos="3600"/>
        </w:tabs>
        <w:ind w:left="3600" w:hanging="360"/>
      </w:pPr>
      <w:rPr>
        <w:rFonts w:ascii="Wingdings" w:hAnsi="Wingdings" w:hint="default"/>
      </w:rPr>
    </w:lvl>
    <w:lvl w:ilvl="5" w:tplc="5426A874" w:tentative="1">
      <w:start w:val="1"/>
      <w:numFmt w:val="bullet"/>
      <w:lvlText w:val=""/>
      <w:lvlJc w:val="left"/>
      <w:pPr>
        <w:tabs>
          <w:tab w:val="num" w:pos="4320"/>
        </w:tabs>
        <w:ind w:left="4320" w:hanging="360"/>
      </w:pPr>
      <w:rPr>
        <w:rFonts w:ascii="Wingdings" w:hAnsi="Wingdings" w:hint="default"/>
      </w:rPr>
    </w:lvl>
    <w:lvl w:ilvl="6" w:tplc="1C66F66C" w:tentative="1">
      <w:start w:val="1"/>
      <w:numFmt w:val="bullet"/>
      <w:lvlText w:val=""/>
      <w:lvlJc w:val="left"/>
      <w:pPr>
        <w:tabs>
          <w:tab w:val="num" w:pos="5040"/>
        </w:tabs>
        <w:ind w:left="5040" w:hanging="360"/>
      </w:pPr>
      <w:rPr>
        <w:rFonts w:ascii="Wingdings" w:hAnsi="Wingdings" w:hint="default"/>
      </w:rPr>
    </w:lvl>
    <w:lvl w:ilvl="7" w:tplc="1BB8D24C" w:tentative="1">
      <w:start w:val="1"/>
      <w:numFmt w:val="bullet"/>
      <w:lvlText w:val=""/>
      <w:lvlJc w:val="left"/>
      <w:pPr>
        <w:tabs>
          <w:tab w:val="num" w:pos="5760"/>
        </w:tabs>
        <w:ind w:left="5760" w:hanging="360"/>
      </w:pPr>
      <w:rPr>
        <w:rFonts w:ascii="Wingdings" w:hAnsi="Wingdings" w:hint="default"/>
      </w:rPr>
    </w:lvl>
    <w:lvl w:ilvl="8" w:tplc="5FA268C0" w:tentative="1">
      <w:start w:val="1"/>
      <w:numFmt w:val="bullet"/>
      <w:lvlText w:val=""/>
      <w:lvlJc w:val="left"/>
      <w:pPr>
        <w:tabs>
          <w:tab w:val="num" w:pos="6480"/>
        </w:tabs>
        <w:ind w:left="6480" w:hanging="360"/>
      </w:pPr>
      <w:rPr>
        <w:rFonts w:ascii="Wingdings" w:hAnsi="Wingdings" w:hint="default"/>
      </w:rPr>
    </w:lvl>
  </w:abstractNum>
  <w:abstractNum w:abstractNumId="2">
    <w:nsid w:val="1FD31060"/>
    <w:multiLevelType w:val="hybridMultilevel"/>
    <w:tmpl w:val="B4E40CD2"/>
    <w:lvl w:ilvl="0" w:tplc="4832F828">
      <w:start w:val="1"/>
      <w:numFmt w:val="bullet"/>
      <w:lvlText w:val=""/>
      <w:lvlJc w:val="left"/>
      <w:pPr>
        <w:tabs>
          <w:tab w:val="num" w:pos="720"/>
        </w:tabs>
        <w:ind w:left="720" w:hanging="360"/>
      </w:pPr>
      <w:rPr>
        <w:rFonts w:ascii="Wingdings" w:hAnsi="Wingdings" w:hint="default"/>
      </w:rPr>
    </w:lvl>
    <w:lvl w:ilvl="1" w:tplc="9A380472" w:tentative="1">
      <w:start w:val="1"/>
      <w:numFmt w:val="bullet"/>
      <w:lvlText w:val=""/>
      <w:lvlJc w:val="left"/>
      <w:pPr>
        <w:tabs>
          <w:tab w:val="num" w:pos="1440"/>
        </w:tabs>
        <w:ind w:left="1440" w:hanging="360"/>
      </w:pPr>
      <w:rPr>
        <w:rFonts w:ascii="Wingdings" w:hAnsi="Wingdings" w:hint="default"/>
      </w:rPr>
    </w:lvl>
    <w:lvl w:ilvl="2" w:tplc="CD3C0E08" w:tentative="1">
      <w:start w:val="1"/>
      <w:numFmt w:val="bullet"/>
      <w:lvlText w:val=""/>
      <w:lvlJc w:val="left"/>
      <w:pPr>
        <w:tabs>
          <w:tab w:val="num" w:pos="2160"/>
        </w:tabs>
        <w:ind w:left="2160" w:hanging="360"/>
      </w:pPr>
      <w:rPr>
        <w:rFonts w:ascii="Wingdings" w:hAnsi="Wingdings" w:hint="default"/>
      </w:rPr>
    </w:lvl>
    <w:lvl w:ilvl="3" w:tplc="A1E8F37E" w:tentative="1">
      <w:start w:val="1"/>
      <w:numFmt w:val="bullet"/>
      <w:lvlText w:val=""/>
      <w:lvlJc w:val="left"/>
      <w:pPr>
        <w:tabs>
          <w:tab w:val="num" w:pos="2880"/>
        </w:tabs>
        <w:ind w:left="2880" w:hanging="360"/>
      </w:pPr>
      <w:rPr>
        <w:rFonts w:ascii="Wingdings" w:hAnsi="Wingdings" w:hint="default"/>
      </w:rPr>
    </w:lvl>
    <w:lvl w:ilvl="4" w:tplc="AF68D312" w:tentative="1">
      <w:start w:val="1"/>
      <w:numFmt w:val="bullet"/>
      <w:lvlText w:val=""/>
      <w:lvlJc w:val="left"/>
      <w:pPr>
        <w:tabs>
          <w:tab w:val="num" w:pos="3600"/>
        </w:tabs>
        <w:ind w:left="3600" w:hanging="360"/>
      </w:pPr>
      <w:rPr>
        <w:rFonts w:ascii="Wingdings" w:hAnsi="Wingdings" w:hint="default"/>
      </w:rPr>
    </w:lvl>
    <w:lvl w:ilvl="5" w:tplc="FE14F81C" w:tentative="1">
      <w:start w:val="1"/>
      <w:numFmt w:val="bullet"/>
      <w:lvlText w:val=""/>
      <w:lvlJc w:val="left"/>
      <w:pPr>
        <w:tabs>
          <w:tab w:val="num" w:pos="4320"/>
        </w:tabs>
        <w:ind w:left="4320" w:hanging="360"/>
      </w:pPr>
      <w:rPr>
        <w:rFonts w:ascii="Wingdings" w:hAnsi="Wingdings" w:hint="default"/>
      </w:rPr>
    </w:lvl>
    <w:lvl w:ilvl="6" w:tplc="E1122978" w:tentative="1">
      <w:start w:val="1"/>
      <w:numFmt w:val="bullet"/>
      <w:lvlText w:val=""/>
      <w:lvlJc w:val="left"/>
      <w:pPr>
        <w:tabs>
          <w:tab w:val="num" w:pos="5040"/>
        </w:tabs>
        <w:ind w:left="5040" w:hanging="360"/>
      </w:pPr>
      <w:rPr>
        <w:rFonts w:ascii="Wingdings" w:hAnsi="Wingdings" w:hint="default"/>
      </w:rPr>
    </w:lvl>
    <w:lvl w:ilvl="7" w:tplc="2EE8F364" w:tentative="1">
      <w:start w:val="1"/>
      <w:numFmt w:val="bullet"/>
      <w:lvlText w:val=""/>
      <w:lvlJc w:val="left"/>
      <w:pPr>
        <w:tabs>
          <w:tab w:val="num" w:pos="5760"/>
        </w:tabs>
        <w:ind w:left="5760" w:hanging="360"/>
      </w:pPr>
      <w:rPr>
        <w:rFonts w:ascii="Wingdings" w:hAnsi="Wingdings" w:hint="default"/>
      </w:rPr>
    </w:lvl>
    <w:lvl w:ilvl="8" w:tplc="C5D4F814" w:tentative="1">
      <w:start w:val="1"/>
      <w:numFmt w:val="bullet"/>
      <w:lvlText w:val=""/>
      <w:lvlJc w:val="left"/>
      <w:pPr>
        <w:tabs>
          <w:tab w:val="num" w:pos="6480"/>
        </w:tabs>
        <w:ind w:left="6480" w:hanging="360"/>
      </w:pPr>
      <w:rPr>
        <w:rFonts w:ascii="Wingdings" w:hAnsi="Wingdings" w:hint="default"/>
      </w:rPr>
    </w:lvl>
  </w:abstractNum>
  <w:abstractNum w:abstractNumId="3">
    <w:nsid w:val="77484E2D"/>
    <w:multiLevelType w:val="hybridMultilevel"/>
    <w:tmpl w:val="A266C8B6"/>
    <w:lvl w:ilvl="0" w:tplc="75FCC08E">
      <w:start w:val="1"/>
      <w:numFmt w:val="bullet"/>
      <w:lvlText w:val=""/>
      <w:lvlJc w:val="left"/>
      <w:pPr>
        <w:tabs>
          <w:tab w:val="num" w:pos="720"/>
        </w:tabs>
        <w:ind w:left="720" w:hanging="360"/>
      </w:pPr>
      <w:rPr>
        <w:rFonts w:ascii="Wingdings" w:hAnsi="Wingdings" w:hint="default"/>
      </w:rPr>
    </w:lvl>
    <w:lvl w:ilvl="1" w:tplc="B28AE6B0" w:tentative="1">
      <w:start w:val="1"/>
      <w:numFmt w:val="bullet"/>
      <w:lvlText w:val=""/>
      <w:lvlJc w:val="left"/>
      <w:pPr>
        <w:tabs>
          <w:tab w:val="num" w:pos="1440"/>
        </w:tabs>
        <w:ind w:left="1440" w:hanging="360"/>
      </w:pPr>
      <w:rPr>
        <w:rFonts w:ascii="Wingdings" w:hAnsi="Wingdings" w:hint="default"/>
      </w:rPr>
    </w:lvl>
    <w:lvl w:ilvl="2" w:tplc="904AC9C2" w:tentative="1">
      <w:start w:val="1"/>
      <w:numFmt w:val="bullet"/>
      <w:lvlText w:val=""/>
      <w:lvlJc w:val="left"/>
      <w:pPr>
        <w:tabs>
          <w:tab w:val="num" w:pos="2160"/>
        </w:tabs>
        <w:ind w:left="2160" w:hanging="360"/>
      </w:pPr>
      <w:rPr>
        <w:rFonts w:ascii="Wingdings" w:hAnsi="Wingdings" w:hint="default"/>
      </w:rPr>
    </w:lvl>
    <w:lvl w:ilvl="3" w:tplc="BDF27BB0" w:tentative="1">
      <w:start w:val="1"/>
      <w:numFmt w:val="bullet"/>
      <w:lvlText w:val=""/>
      <w:lvlJc w:val="left"/>
      <w:pPr>
        <w:tabs>
          <w:tab w:val="num" w:pos="2880"/>
        </w:tabs>
        <w:ind w:left="2880" w:hanging="360"/>
      </w:pPr>
      <w:rPr>
        <w:rFonts w:ascii="Wingdings" w:hAnsi="Wingdings" w:hint="default"/>
      </w:rPr>
    </w:lvl>
    <w:lvl w:ilvl="4" w:tplc="91F040CA" w:tentative="1">
      <w:start w:val="1"/>
      <w:numFmt w:val="bullet"/>
      <w:lvlText w:val=""/>
      <w:lvlJc w:val="left"/>
      <w:pPr>
        <w:tabs>
          <w:tab w:val="num" w:pos="3600"/>
        </w:tabs>
        <w:ind w:left="3600" w:hanging="360"/>
      </w:pPr>
      <w:rPr>
        <w:rFonts w:ascii="Wingdings" w:hAnsi="Wingdings" w:hint="default"/>
      </w:rPr>
    </w:lvl>
    <w:lvl w:ilvl="5" w:tplc="DEC82242" w:tentative="1">
      <w:start w:val="1"/>
      <w:numFmt w:val="bullet"/>
      <w:lvlText w:val=""/>
      <w:lvlJc w:val="left"/>
      <w:pPr>
        <w:tabs>
          <w:tab w:val="num" w:pos="4320"/>
        </w:tabs>
        <w:ind w:left="4320" w:hanging="360"/>
      </w:pPr>
      <w:rPr>
        <w:rFonts w:ascii="Wingdings" w:hAnsi="Wingdings" w:hint="default"/>
      </w:rPr>
    </w:lvl>
    <w:lvl w:ilvl="6" w:tplc="A9968B6A" w:tentative="1">
      <w:start w:val="1"/>
      <w:numFmt w:val="bullet"/>
      <w:lvlText w:val=""/>
      <w:lvlJc w:val="left"/>
      <w:pPr>
        <w:tabs>
          <w:tab w:val="num" w:pos="5040"/>
        </w:tabs>
        <w:ind w:left="5040" w:hanging="360"/>
      </w:pPr>
      <w:rPr>
        <w:rFonts w:ascii="Wingdings" w:hAnsi="Wingdings" w:hint="default"/>
      </w:rPr>
    </w:lvl>
    <w:lvl w:ilvl="7" w:tplc="ED90356A" w:tentative="1">
      <w:start w:val="1"/>
      <w:numFmt w:val="bullet"/>
      <w:lvlText w:val=""/>
      <w:lvlJc w:val="left"/>
      <w:pPr>
        <w:tabs>
          <w:tab w:val="num" w:pos="5760"/>
        </w:tabs>
        <w:ind w:left="5760" w:hanging="360"/>
      </w:pPr>
      <w:rPr>
        <w:rFonts w:ascii="Wingdings" w:hAnsi="Wingdings" w:hint="default"/>
      </w:rPr>
    </w:lvl>
    <w:lvl w:ilvl="8" w:tplc="88FE17DC" w:tentative="1">
      <w:start w:val="1"/>
      <w:numFmt w:val="bullet"/>
      <w:lvlText w:val=""/>
      <w:lvlJc w:val="left"/>
      <w:pPr>
        <w:tabs>
          <w:tab w:val="num" w:pos="6480"/>
        </w:tabs>
        <w:ind w:left="6480" w:hanging="360"/>
      </w:pPr>
      <w:rPr>
        <w:rFonts w:ascii="Wingdings" w:hAnsi="Wingdings" w:hint="default"/>
      </w:rPr>
    </w:lvl>
  </w:abstractNum>
  <w:abstractNum w:abstractNumId="4">
    <w:nsid w:val="7B6949CE"/>
    <w:multiLevelType w:val="hybridMultilevel"/>
    <w:tmpl w:val="39C0CC98"/>
    <w:lvl w:ilvl="0" w:tplc="7AF454BE">
      <w:start w:val="1"/>
      <w:numFmt w:val="bullet"/>
      <w:lvlText w:val=""/>
      <w:lvlJc w:val="left"/>
      <w:pPr>
        <w:tabs>
          <w:tab w:val="num" w:pos="720"/>
        </w:tabs>
        <w:ind w:left="720" w:hanging="360"/>
      </w:pPr>
      <w:rPr>
        <w:rFonts w:ascii="Wingdings" w:hAnsi="Wingdings" w:hint="default"/>
      </w:rPr>
    </w:lvl>
    <w:lvl w:ilvl="1" w:tplc="7FCEA0F2" w:tentative="1">
      <w:start w:val="1"/>
      <w:numFmt w:val="bullet"/>
      <w:lvlText w:val=""/>
      <w:lvlJc w:val="left"/>
      <w:pPr>
        <w:tabs>
          <w:tab w:val="num" w:pos="1440"/>
        </w:tabs>
        <w:ind w:left="1440" w:hanging="360"/>
      </w:pPr>
      <w:rPr>
        <w:rFonts w:ascii="Wingdings" w:hAnsi="Wingdings" w:hint="default"/>
      </w:rPr>
    </w:lvl>
    <w:lvl w:ilvl="2" w:tplc="DBBAEA36" w:tentative="1">
      <w:start w:val="1"/>
      <w:numFmt w:val="bullet"/>
      <w:lvlText w:val=""/>
      <w:lvlJc w:val="left"/>
      <w:pPr>
        <w:tabs>
          <w:tab w:val="num" w:pos="2160"/>
        </w:tabs>
        <w:ind w:left="2160" w:hanging="360"/>
      </w:pPr>
      <w:rPr>
        <w:rFonts w:ascii="Wingdings" w:hAnsi="Wingdings" w:hint="default"/>
      </w:rPr>
    </w:lvl>
    <w:lvl w:ilvl="3" w:tplc="D2465ADC" w:tentative="1">
      <w:start w:val="1"/>
      <w:numFmt w:val="bullet"/>
      <w:lvlText w:val=""/>
      <w:lvlJc w:val="left"/>
      <w:pPr>
        <w:tabs>
          <w:tab w:val="num" w:pos="2880"/>
        </w:tabs>
        <w:ind w:left="2880" w:hanging="360"/>
      </w:pPr>
      <w:rPr>
        <w:rFonts w:ascii="Wingdings" w:hAnsi="Wingdings" w:hint="default"/>
      </w:rPr>
    </w:lvl>
    <w:lvl w:ilvl="4" w:tplc="38B2914C" w:tentative="1">
      <w:start w:val="1"/>
      <w:numFmt w:val="bullet"/>
      <w:lvlText w:val=""/>
      <w:lvlJc w:val="left"/>
      <w:pPr>
        <w:tabs>
          <w:tab w:val="num" w:pos="3600"/>
        </w:tabs>
        <w:ind w:left="3600" w:hanging="360"/>
      </w:pPr>
      <w:rPr>
        <w:rFonts w:ascii="Wingdings" w:hAnsi="Wingdings" w:hint="default"/>
      </w:rPr>
    </w:lvl>
    <w:lvl w:ilvl="5" w:tplc="B95A2D98" w:tentative="1">
      <w:start w:val="1"/>
      <w:numFmt w:val="bullet"/>
      <w:lvlText w:val=""/>
      <w:lvlJc w:val="left"/>
      <w:pPr>
        <w:tabs>
          <w:tab w:val="num" w:pos="4320"/>
        </w:tabs>
        <w:ind w:left="4320" w:hanging="360"/>
      </w:pPr>
      <w:rPr>
        <w:rFonts w:ascii="Wingdings" w:hAnsi="Wingdings" w:hint="default"/>
      </w:rPr>
    </w:lvl>
    <w:lvl w:ilvl="6" w:tplc="75F6C32C" w:tentative="1">
      <w:start w:val="1"/>
      <w:numFmt w:val="bullet"/>
      <w:lvlText w:val=""/>
      <w:lvlJc w:val="left"/>
      <w:pPr>
        <w:tabs>
          <w:tab w:val="num" w:pos="5040"/>
        </w:tabs>
        <w:ind w:left="5040" w:hanging="360"/>
      </w:pPr>
      <w:rPr>
        <w:rFonts w:ascii="Wingdings" w:hAnsi="Wingdings" w:hint="default"/>
      </w:rPr>
    </w:lvl>
    <w:lvl w:ilvl="7" w:tplc="2424C2B6" w:tentative="1">
      <w:start w:val="1"/>
      <w:numFmt w:val="bullet"/>
      <w:lvlText w:val=""/>
      <w:lvlJc w:val="left"/>
      <w:pPr>
        <w:tabs>
          <w:tab w:val="num" w:pos="5760"/>
        </w:tabs>
        <w:ind w:left="5760" w:hanging="360"/>
      </w:pPr>
      <w:rPr>
        <w:rFonts w:ascii="Wingdings" w:hAnsi="Wingdings" w:hint="default"/>
      </w:rPr>
    </w:lvl>
    <w:lvl w:ilvl="8" w:tplc="646E246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8A"/>
    <w:rsid w:val="00007AC7"/>
    <w:rsid w:val="00015FBD"/>
    <w:rsid w:val="00045EA9"/>
    <w:rsid w:val="000909F6"/>
    <w:rsid w:val="00092C24"/>
    <w:rsid w:val="00093CBB"/>
    <w:rsid w:val="0009450F"/>
    <w:rsid w:val="000A0158"/>
    <w:rsid w:val="000B0E29"/>
    <w:rsid w:val="000E1E33"/>
    <w:rsid w:val="000E2405"/>
    <w:rsid w:val="000E746B"/>
    <w:rsid w:val="00100225"/>
    <w:rsid w:val="00100ABA"/>
    <w:rsid w:val="001060C9"/>
    <w:rsid w:val="00115294"/>
    <w:rsid w:val="001212B4"/>
    <w:rsid w:val="00122E1D"/>
    <w:rsid w:val="00133CEE"/>
    <w:rsid w:val="001347C7"/>
    <w:rsid w:val="00134E10"/>
    <w:rsid w:val="00136CA6"/>
    <w:rsid w:val="001511BA"/>
    <w:rsid w:val="00162800"/>
    <w:rsid w:val="00165C44"/>
    <w:rsid w:val="00193177"/>
    <w:rsid w:val="001A08C3"/>
    <w:rsid w:val="001A71D0"/>
    <w:rsid w:val="001C0AC9"/>
    <w:rsid w:val="001C1055"/>
    <w:rsid w:val="001C43AF"/>
    <w:rsid w:val="001C7B61"/>
    <w:rsid w:val="001D65B1"/>
    <w:rsid w:val="001D7846"/>
    <w:rsid w:val="001E153E"/>
    <w:rsid w:val="00223AC5"/>
    <w:rsid w:val="002332B5"/>
    <w:rsid w:val="002335D3"/>
    <w:rsid w:val="00274552"/>
    <w:rsid w:val="0028224E"/>
    <w:rsid w:val="00296F36"/>
    <w:rsid w:val="002971AE"/>
    <w:rsid w:val="002A284A"/>
    <w:rsid w:val="002A4373"/>
    <w:rsid w:val="002A6B0F"/>
    <w:rsid w:val="002B6BC6"/>
    <w:rsid w:val="002C11E6"/>
    <w:rsid w:val="002C7D94"/>
    <w:rsid w:val="002E612B"/>
    <w:rsid w:val="002F2D88"/>
    <w:rsid w:val="00307781"/>
    <w:rsid w:val="00320A15"/>
    <w:rsid w:val="00325B0E"/>
    <w:rsid w:val="00327639"/>
    <w:rsid w:val="00350B1C"/>
    <w:rsid w:val="003664B6"/>
    <w:rsid w:val="00372BDF"/>
    <w:rsid w:val="00375687"/>
    <w:rsid w:val="00384346"/>
    <w:rsid w:val="00387DED"/>
    <w:rsid w:val="00394A78"/>
    <w:rsid w:val="003A2554"/>
    <w:rsid w:val="003A2A8A"/>
    <w:rsid w:val="003B6EBD"/>
    <w:rsid w:val="003C03FA"/>
    <w:rsid w:val="003C3DE5"/>
    <w:rsid w:val="003C53FB"/>
    <w:rsid w:val="003D5B0A"/>
    <w:rsid w:val="003E01A3"/>
    <w:rsid w:val="003E7260"/>
    <w:rsid w:val="003F3C8F"/>
    <w:rsid w:val="003F49E8"/>
    <w:rsid w:val="0040568C"/>
    <w:rsid w:val="00411DEC"/>
    <w:rsid w:val="00427DD6"/>
    <w:rsid w:val="00440D4C"/>
    <w:rsid w:val="00444E47"/>
    <w:rsid w:val="004450FA"/>
    <w:rsid w:val="00453434"/>
    <w:rsid w:val="00457C7C"/>
    <w:rsid w:val="004A23C7"/>
    <w:rsid w:val="004C23A0"/>
    <w:rsid w:val="004D2043"/>
    <w:rsid w:val="004D20D0"/>
    <w:rsid w:val="004D3B1D"/>
    <w:rsid w:val="004D69E1"/>
    <w:rsid w:val="004E57C8"/>
    <w:rsid w:val="00503C9E"/>
    <w:rsid w:val="00515D7F"/>
    <w:rsid w:val="00520984"/>
    <w:rsid w:val="00527244"/>
    <w:rsid w:val="00533952"/>
    <w:rsid w:val="00535F17"/>
    <w:rsid w:val="00542F98"/>
    <w:rsid w:val="0054577A"/>
    <w:rsid w:val="005512C4"/>
    <w:rsid w:val="00557008"/>
    <w:rsid w:val="005666B5"/>
    <w:rsid w:val="00572526"/>
    <w:rsid w:val="00582E06"/>
    <w:rsid w:val="00587F9F"/>
    <w:rsid w:val="0059410B"/>
    <w:rsid w:val="005B12A0"/>
    <w:rsid w:val="005C49C8"/>
    <w:rsid w:val="005C51BE"/>
    <w:rsid w:val="005D1F2B"/>
    <w:rsid w:val="005E3E80"/>
    <w:rsid w:val="005E72C3"/>
    <w:rsid w:val="00603BAA"/>
    <w:rsid w:val="00604F36"/>
    <w:rsid w:val="00641970"/>
    <w:rsid w:val="006466EB"/>
    <w:rsid w:val="00646DF6"/>
    <w:rsid w:val="0065079A"/>
    <w:rsid w:val="00650A65"/>
    <w:rsid w:val="0066195C"/>
    <w:rsid w:val="00672EAD"/>
    <w:rsid w:val="00684BF4"/>
    <w:rsid w:val="006B5D4A"/>
    <w:rsid w:val="006D0711"/>
    <w:rsid w:val="006E5EEB"/>
    <w:rsid w:val="006E63A4"/>
    <w:rsid w:val="006E6E2E"/>
    <w:rsid w:val="006E76DC"/>
    <w:rsid w:val="00705829"/>
    <w:rsid w:val="0071174E"/>
    <w:rsid w:val="00721349"/>
    <w:rsid w:val="00735901"/>
    <w:rsid w:val="00735D99"/>
    <w:rsid w:val="00780DC0"/>
    <w:rsid w:val="00785FAA"/>
    <w:rsid w:val="007B7072"/>
    <w:rsid w:val="007C382C"/>
    <w:rsid w:val="007C5800"/>
    <w:rsid w:val="007C5E5B"/>
    <w:rsid w:val="007F097E"/>
    <w:rsid w:val="00805B23"/>
    <w:rsid w:val="008068EB"/>
    <w:rsid w:val="00811422"/>
    <w:rsid w:val="00811D10"/>
    <w:rsid w:val="008123DF"/>
    <w:rsid w:val="0081303E"/>
    <w:rsid w:val="0084088D"/>
    <w:rsid w:val="008705DB"/>
    <w:rsid w:val="0087178E"/>
    <w:rsid w:val="00874E21"/>
    <w:rsid w:val="00880EF3"/>
    <w:rsid w:val="00882576"/>
    <w:rsid w:val="00884FCC"/>
    <w:rsid w:val="00885A80"/>
    <w:rsid w:val="008B3800"/>
    <w:rsid w:val="008B5943"/>
    <w:rsid w:val="008B6FAB"/>
    <w:rsid w:val="008C1AF4"/>
    <w:rsid w:val="008E48F9"/>
    <w:rsid w:val="008F613C"/>
    <w:rsid w:val="009001C5"/>
    <w:rsid w:val="0091102B"/>
    <w:rsid w:val="0092295E"/>
    <w:rsid w:val="009D0FEB"/>
    <w:rsid w:val="009E154D"/>
    <w:rsid w:val="009E2751"/>
    <w:rsid w:val="009E420D"/>
    <w:rsid w:val="009F2F2E"/>
    <w:rsid w:val="009F7055"/>
    <w:rsid w:val="00A0123F"/>
    <w:rsid w:val="00A047E5"/>
    <w:rsid w:val="00A2498D"/>
    <w:rsid w:val="00A349F2"/>
    <w:rsid w:val="00A67B7E"/>
    <w:rsid w:val="00A7219C"/>
    <w:rsid w:val="00A74CD0"/>
    <w:rsid w:val="00A9588E"/>
    <w:rsid w:val="00AB5BF4"/>
    <w:rsid w:val="00AC3BEB"/>
    <w:rsid w:val="00AD0EF9"/>
    <w:rsid w:val="00AF1018"/>
    <w:rsid w:val="00B04073"/>
    <w:rsid w:val="00B048F8"/>
    <w:rsid w:val="00B22FA7"/>
    <w:rsid w:val="00B2437A"/>
    <w:rsid w:val="00B255BF"/>
    <w:rsid w:val="00B26BA1"/>
    <w:rsid w:val="00B57874"/>
    <w:rsid w:val="00B602A4"/>
    <w:rsid w:val="00B622E5"/>
    <w:rsid w:val="00B67591"/>
    <w:rsid w:val="00B72991"/>
    <w:rsid w:val="00BB244E"/>
    <w:rsid w:val="00BB25F8"/>
    <w:rsid w:val="00BB6F11"/>
    <w:rsid w:val="00BB753E"/>
    <w:rsid w:val="00BC4A3A"/>
    <w:rsid w:val="00BC5B46"/>
    <w:rsid w:val="00BF0466"/>
    <w:rsid w:val="00C224B2"/>
    <w:rsid w:val="00C460B9"/>
    <w:rsid w:val="00C50184"/>
    <w:rsid w:val="00C902EC"/>
    <w:rsid w:val="00C927E5"/>
    <w:rsid w:val="00C96172"/>
    <w:rsid w:val="00CB41AE"/>
    <w:rsid w:val="00CC5DB5"/>
    <w:rsid w:val="00CE0176"/>
    <w:rsid w:val="00CE0838"/>
    <w:rsid w:val="00CE19AC"/>
    <w:rsid w:val="00CF00FE"/>
    <w:rsid w:val="00D02DF8"/>
    <w:rsid w:val="00D0569B"/>
    <w:rsid w:val="00D10D58"/>
    <w:rsid w:val="00D12663"/>
    <w:rsid w:val="00D61E63"/>
    <w:rsid w:val="00D84D99"/>
    <w:rsid w:val="00D936FE"/>
    <w:rsid w:val="00DA3EC5"/>
    <w:rsid w:val="00DA55A2"/>
    <w:rsid w:val="00DC2519"/>
    <w:rsid w:val="00DD08A0"/>
    <w:rsid w:val="00DE4CD5"/>
    <w:rsid w:val="00E03EFC"/>
    <w:rsid w:val="00E04A7B"/>
    <w:rsid w:val="00E062A0"/>
    <w:rsid w:val="00E252E1"/>
    <w:rsid w:val="00E30A71"/>
    <w:rsid w:val="00E35036"/>
    <w:rsid w:val="00E37E4A"/>
    <w:rsid w:val="00E40263"/>
    <w:rsid w:val="00E514F7"/>
    <w:rsid w:val="00E5210D"/>
    <w:rsid w:val="00E54642"/>
    <w:rsid w:val="00E67F58"/>
    <w:rsid w:val="00E73537"/>
    <w:rsid w:val="00E846BC"/>
    <w:rsid w:val="00E916CB"/>
    <w:rsid w:val="00E96516"/>
    <w:rsid w:val="00EA1858"/>
    <w:rsid w:val="00EE0E89"/>
    <w:rsid w:val="00F33479"/>
    <w:rsid w:val="00F379DD"/>
    <w:rsid w:val="00F37B3C"/>
    <w:rsid w:val="00F62CB0"/>
    <w:rsid w:val="00F65373"/>
    <w:rsid w:val="00F72F24"/>
    <w:rsid w:val="00F75DDA"/>
    <w:rsid w:val="00F76C6C"/>
    <w:rsid w:val="00F83C56"/>
    <w:rsid w:val="00F972CF"/>
    <w:rsid w:val="00F97306"/>
    <w:rsid w:val="00FA1953"/>
    <w:rsid w:val="00FA42D3"/>
    <w:rsid w:val="00FA5BB3"/>
    <w:rsid w:val="00FC063A"/>
    <w:rsid w:val="00FC741D"/>
    <w:rsid w:val="00FD1363"/>
    <w:rsid w:val="00FF16A9"/>
    <w:rsid w:val="00FF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1AF4"/>
    <w:rPr>
      <w:sz w:val="18"/>
      <w:szCs w:val="18"/>
    </w:rPr>
  </w:style>
  <w:style w:type="character" w:customStyle="1" w:styleId="Char">
    <w:name w:val="批注框文本 Char"/>
    <w:basedOn w:val="a0"/>
    <w:link w:val="a3"/>
    <w:uiPriority w:val="99"/>
    <w:semiHidden/>
    <w:rsid w:val="008C1AF4"/>
    <w:rPr>
      <w:sz w:val="18"/>
      <w:szCs w:val="18"/>
    </w:rPr>
  </w:style>
  <w:style w:type="character" w:styleId="a4">
    <w:name w:val="Hyperlink"/>
    <w:basedOn w:val="a0"/>
    <w:uiPriority w:val="99"/>
    <w:unhideWhenUsed/>
    <w:rsid w:val="0087178E"/>
    <w:rPr>
      <w:color w:val="0000FF" w:themeColor="hyperlink"/>
      <w:u w:val="single"/>
    </w:rPr>
  </w:style>
  <w:style w:type="paragraph" w:styleId="a5">
    <w:name w:val="header"/>
    <w:basedOn w:val="a"/>
    <w:link w:val="Char0"/>
    <w:uiPriority w:val="99"/>
    <w:unhideWhenUsed/>
    <w:rsid w:val="00880E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0EF3"/>
    <w:rPr>
      <w:sz w:val="18"/>
      <w:szCs w:val="18"/>
    </w:rPr>
  </w:style>
  <w:style w:type="paragraph" w:styleId="a6">
    <w:name w:val="footer"/>
    <w:basedOn w:val="a"/>
    <w:link w:val="Char1"/>
    <w:uiPriority w:val="99"/>
    <w:unhideWhenUsed/>
    <w:rsid w:val="00880EF3"/>
    <w:pPr>
      <w:tabs>
        <w:tab w:val="center" w:pos="4153"/>
        <w:tab w:val="right" w:pos="8306"/>
      </w:tabs>
      <w:snapToGrid w:val="0"/>
      <w:jc w:val="left"/>
    </w:pPr>
    <w:rPr>
      <w:sz w:val="18"/>
      <w:szCs w:val="18"/>
    </w:rPr>
  </w:style>
  <w:style w:type="character" w:customStyle="1" w:styleId="Char1">
    <w:name w:val="页脚 Char"/>
    <w:basedOn w:val="a0"/>
    <w:link w:val="a6"/>
    <w:uiPriority w:val="99"/>
    <w:rsid w:val="00880E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1AF4"/>
    <w:rPr>
      <w:sz w:val="18"/>
      <w:szCs w:val="18"/>
    </w:rPr>
  </w:style>
  <w:style w:type="character" w:customStyle="1" w:styleId="Char">
    <w:name w:val="批注框文本 Char"/>
    <w:basedOn w:val="a0"/>
    <w:link w:val="a3"/>
    <w:uiPriority w:val="99"/>
    <w:semiHidden/>
    <w:rsid w:val="008C1AF4"/>
    <w:rPr>
      <w:sz w:val="18"/>
      <w:szCs w:val="18"/>
    </w:rPr>
  </w:style>
  <w:style w:type="character" w:styleId="a4">
    <w:name w:val="Hyperlink"/>
    <w:basedOn w:val="a0"/>
    <w:uiPriority w:val="99"/>
    <w:unhideWhenUsed/>
    <w:rsid w:val="0087178E"/>
    <w:rPr>
      <w:color w:val="0000FF" w:themeColor="hyperlink"/>
      <w:u w:val="single"/>
    </w:rPr>
  </w:style>
  <w:style w:type="paragraph" w:styleId="a5">
    <w:name w:val="header"/>
    <w:basedOn w:val="a"/>
    <w:link w:val="Char0"/>
    <w:uiPriority w:val="99"/>
    <w:unhideWhenUsed/>
    <w:rsid w:val="00880E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0EF3"/>
    <w:rPr>
      <w:sz w:val="18"/>
      <w:szCs w:val="18"/>
    </w:rPr>
  </w:style>
  <w:style w:type="paragraph" w:styleId="a6">
    <w:name w:val="footer"/>
    <w:basedOn w:val="a"/>
    <w:link w:val="Char1"/>
    <w:uiPriority w:val="99"/>
    <w:unhideWhenUsed/>
    <w:rsid w:val="00880EF3"/>
    <w:pPr>
      <w:tabs>
        <w:tab w:val="center" w:pos="4153"/>
        <w:tab w:val="right" w:pos="8306"/>
      </w:tabs>
      <w:snapToGrid w:val="0"/>
      <w:jc w:val="left"/>
    </w:pPr>
    <w:rPr>
      <w:sz w:val="18"/>
      <w:szCs w:val="18"/>
    </w:rPr>
  </w:style>
  <w:style w:type="character" w:customStyle="1" w:styleId="Char1">
    <w:name w:val="页脚 Char"/>
    <w:basedOn w:val="a0"/>
    <w:link w:val="a6"/>
    <w:uiPriority w:val="99"/>
    <w:rsid w:val="00880E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38645">
      <w:bodyDiv w:val="1"/>
      <w:marLeft w:val="0"/>
      <w:marRight w:val="0"/>
      <w:marTop w:val="0"/>
      <w:marBottom w:val="0"/>
      <w:divBdr>
        <w:top w:val="none" w:sz="0" w:space="0" w:color="auto"/>
        <w:left w:val="none" w:sz="0" w:space="0" w:color="auto"/>
        <w:bottom w:val="none" w:sz="0" w:space="0" w:color="auto"/>
        <w:right w:val="none" w:sz="0" w:space="0" w:color="auto"/>
      </w:divBdr>
    </w:div>
    <w:div w:id="1851212455">
      <w:bodyDiv w:val="1"/>
      <w:marLeft w:val="0"/>
      <w:marRight w:val="0"/>
      <w:marTop w:val="0"/>
      <w:marBottom w:val="0"/>
      <w:divBdr>
        <w:top w:val="none" w:sz="0" w:space="0" w:color="auto"/>
        <w:left w:val="none" w:sz="0" w:space="0" w:color="auto"/>
        <w:bottom w:val="none" w:sz="0" w:space="0" w:color="auto"/>
        <w:right w:val="none" w:sz="0" w:space="0" w:color="auto"/>
      </w:divBdr>
      <w:divsChild>
        <w:div w:id="458184293">
          <w:marLeft w:val="274"/>
          <w:marRight w:val="0"/>
          <w:marTop w:val="0"/>
          <w:marBottom w:val="0"/>
          <w:divBdr>
            <w:top w:val="none" w:sz="0" w:space="0" w:color="auto"/>
            <w:left w:val="none" w:sz="0" w:space="0" w:color="auto"/>
            <w:bottom w:val="none" w:sz="0" w:space="0" w:color="auto"/>
            <w:right w:val="none" w:sz="0" w:space="0" w:color="auto"/>
          </w:divBdr>
        </w:div>
        <w:div w:id="1422524903">
          <w:marLeft w:val="274"/>
          <w:marRight w:val="0"/>
          <w:marTop w:val="0"/>
          <w:marBottom w:val="0"/>
          <w:divBdr>
            <w:top w:val="none" w:sz="0" w:space="0" w:color="auto"/>
            <w:left w:val="none" w:sz="0" w:space="0" w:color="auto"/>
            <w:bottom w:val="none" w:sz="0" w:space="0" w:color="auto"/>
            <w:right w:val="none" w:sz="0" w:space="0" w:color="auto"/>
          </w:divBdr>
        </w:div>
        <w:div w:id="1682002530">
          <w:marLeft w:val="274"/>
          <w:marRight w:val="0"/>
          <w:marTop w:val="0"/>
          <w:marBottom w:val="0"/>
          <w:divBdr>
            <w:top w:val="none" w:sz="0" w:space="0" w:color="auto"/>
            <w:left w:val="none" w:sz="0" w:space="0" w:color="auto"/>
            <w:bottom w:val="none" w:sz="0" w:space="0" w:color="auto"/>
            <w:right w:val="none" w:sz="0" w:space="0" w:color="auto"/>
          </w:divBdr>
        </w:div>
        <w:div w:id="1992247097">
          <w:marLeft w:val="274"/>
          <w:marRight w:val="0"/>
          <w:marTop w:val="0"/>
          <w:marBottom w:val="0"/>
          <w:divBdr>
            <w:top w:val="none" w:sz="0" w:space="0" w:color="auto"/>
            <w:left w:val="none" w:sz="0" w:space="0" w:color="auto"/>
            <w:bottom w:val="none" w:sz="0" w:space="0" w:color="auto"/>
            <w:right w:val="none" w:sz="0" w:space="0" w:color="auto"/>
          </w:divBdr>
        </w:div>
        <w:div w:id="19474147">
          <w:marLeft w:val="274"/>
          <w:marRight w:val="0"/>
          <w:marTop w:val="0"/>
          <w:marBottom w:val="0"/>
          <w:divBdr>
            <w:top w:val="none" w:sz="0" w:space="0" w:color="auto"/>
            <w:left w:val="none" w:sz="0" w:space="0" w:color="auto"/>
            <w:bottom w:val="none" w:sz="0" w:space="0" w:color="auto"/>
            <w:right w:val="none" w:sz="0" w:space="0" w:color="auto"/>
          </w:divBdr>
        </w:div>
      </w:divsChild>
    </w:div>
    <w:div w:id="20651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gping_zhu@nbfuche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沈园园</cp:lastModifiedBy>
  <cp:revision>2</cp:revision>
  <cp:lastPrinted>2016-09-20T01:37:00Z</cp:lastPrinted>
  <dcterms:created xsi:type="dcterms:W3CDTF">2017-09-21T06:37:00Z</dcterms:created>
  <dcterms:modified xsi:type="dcterms:W3CDTF">2017-09-21T06:37:00Z</dcterms:modified>
</cp:coreProperties>
</file>