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1" w:leftChars="-10" w:firstLine="18" w:firstLineChars="5"/>
        <w:jc w:val="center"/>
        <w:rPr>
          <w:rFonts w:ascii="微软雅黑" w:hAnsi="微软雅黑" w:eastAsia="微软雅黑" w:cs="微软雅黑"/>
          <w:b/>
          <w:sz w:val="36"/>
          <w:szCs w:val="28"/>
        </w:rPr>
      </w:pPr>
      <w:r>
        <w:rPr>
          <w:rFonts w:hint="eastAsia" w:ascii="微软雅黑" w:hAnsi="微软雅黑" w:eastAsia="微软雅黑" w:cs="微软雅黑"/>
          <w:b/>
          <w:sz w:val="36"/>
          <w:szCs w:val="28"/>
        </w:rPr>
        <w:t>知豆电动汽车招聘简章</w:t>
      </w:r>
    </w:p>
    <w:p>
      <w:pPr>
        <w:spacing w:line="360" w:lineRule="auto"/>
        <w:ind w:left="-21" w:leftChars="-10" w:firstLine="12" w:firstLineChars="5"/>
        <w:jc w:val="center"/>
        <w:rPr>
          <w:rFonts w:ascii="微软雅黑" w:hAnsi="微软雅黑" w:eastAsia="微软雅黑" w:cs="微软雅黑"/>
          <w:b/>
          <w:sz w:val="36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313690</wp:posOffset>
            </wp:positionV>
            <wp:extent cx="6421755" cy="2744470"/>
            <wp:effectExtent l="0" t="0" r="17145" b="1778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274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-21" w:leftChars="-10" w:firstLine="18" w:firstLineChars="5"/>
        <w:jc w:val="center"/>
        <w:rPr>
          <w:rFonts w:ascii="微软雅黑" w:hAnsi="微软雅黑" w:eastAsia="微软雅黑" w:cs="微软雅黑"/>
          <w:b/>
          <w:sz w:val="36"/>
          <w:szCs w:val="28"/>
        </w:rPr>
      </w:pPr>
    </w:p>
    <w:p>
      <w:pPr>
        <w:spacing w:line="360" w:lineRule="auto"/>
        <w:ind w:left="-21" w:leftChars="-10" w:firstLine="18" w:firstLineChars="5"/>
        <w:jc w:val="center"/>
        <w:rPr>
          <w:rFonts w:ascii="微软雅黑" w:hAnsi="微软雅黑" w:eastAsia="微软雅黑" w:cs="微软雅黑"/>
          <w:b/>
          <w:sz w:val="36"/>
          <w:szCs w:val="28"/>
        </w:rPr>
      </w:pPr>
    </w:p>
    <w:p>
      <w:pPr>
        <w:spacing w:line="360" w:lineRule="auto"/>
        <w:ind w:left="-21" w:leftChars="-10" w:firstLine="18" w:firstLineChars="5"/>
        <w:jc w:val="center"/>
        <w:rPr>
          <w:rFonts w:ascii="微软雅黑" w:hAnsi="微软雅黑" w:eastAsia="微软雅黑" w:cs="微软雅黑"/>
          <w:b/>
          <w:sz w:val="36"/>
          <w:szCs w:val="28"/>
        </w:rPr>
      </w:pPr>
    </w:p>
    <w:p>
      <w:pPr>
        <w:spacing w:line="360" w:lineRule="auto"/>
        <w:ind w:left="-21" w:leftChars="-10" w:firstLine="18" w:firstLineChars="5"/>
        <w:jc w:val="center"/>
        <w:rPr>
          <w:rFonts w:ascii="微软雅黑" w:hAnsi="微软雅黑" w:eastAsia="微软雅黑" w:cs="微软雅黑"/>
          <w:b/>
          <w:sz w:val="36"/>
          <w:szCs w:val="28"/>
        </w:rPr>
      </w:pPr>
    </w:p>
    <w:p>
      <w:pPr>
        <w:spacing w:line="360" w:lineRule="auto"/>
        <w:ind w:left="-21" w:leftChars="-10" w:firstLine="18" w:firstLineChars="5"/>
        <w:jc w:val="center"/>
        <w:rPr>
          <w:rFonts w:ascii="微软雅黑" w:hAnsi="微软雅黑" w:eastAsia="微软雅黑" w:cs="微软雅黑"/>
          <w:b/>
          <w:sz w:val="36"/>
          <w:szCs w:val="28"/>
        </w:rPr>
      </w:pPr>
    </w:p>
    <w:p>
      <w:pPr>
        <w:spacing w:line="360" w:lineRule="auto"/>
        <w:ind w:left="-21" w:leftChars="-10" w:firstLine="18" w:firstLineChars="5"/>
        <w:jc w:val="center"/>
        <w:rPr>
          <w:rFonts w:ascii="微软雅黑" w:hAnsi="微软雅黑" w:eastAsia="微软雅黑" w:cs="微软雅黑"/>
          <w:b/>
          <w:sz w:val="36"/>
          <w:szCs w:val="28"/>
        </w:rPr>
      </w:pPr>
    </w:p>
    <w:p>
      <w:pPr>
        <w:spacing w:line="360" w:lineRule="auto"/>
        <w:ind w:left="-21" w:leftChars="-10" w:firstLine="18" w:firstLineChars="5"/>
        <w:jc w:val="center"/>
        <w:rPr>
          <w:rFonts w:ascii="微软雅黑" w:hAnsi="微软雅黑" w:eastAsia="微软雅黑" w:cs="微软雅黑"/>
          <w:b/>
          <w:sz w:val="36"/>
          <w:szCs w:val="28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一、公司简介</w:t>
      </w:r>
    </w:p>
    <w:p>
      <w:pPr>
        <w:pStyle w:val="5"/>
        <w:spacing w:before="0" w:beforeAutospacing="0" w:after="0" w:afterAutospacing="0" w:line="480" w:lineRule="atLeast"/>
        <w:ind w:firstLine="420" w:firstLineChars="200"/>
        <w:rPr>
          <w:rFonts w:ascii="微软雅黑" w:hAnsi="微软雅黑" w:eastAsia="微软雅黑" w:cs="微软雅黑"/>
          <w:color w:val="0C0C0C" w:themeColor="text1" w:themeTint="F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C0C0C" w:themeColor="text1" w:themeTint="F2"/>
          <w:sz w:val="21"/>
          <w:szCs w:val="21"/>
        </w:rPr>
        <w:t>知豆电动汽车有限公司是由</w:t>
      </w:r>
      <w:r>
        <w:rPr>
          <w:rFonts w:hint="eastAsia" w:ascii="微软雅黑" w:hAnsi="微软雅黑" w:eastAsia="微软雅黑" w:cs="微软雅黑"/>
          <w:b/>
          <w:bCs/>
          <w:color w:val="42A30D"/>
          <w:sz w:val="21"/>
          <w:szCs w:val="21"/>
        </w:rPr>
        <w:t>吉利控股集团</w:t>
      </w:r>
      <w:r>
        <w:rPr>
          <w:rFonts w:hint="eastAsia" w:ascii="微软雅黑" w:hAnsi="微软雅黑" w:eastAsia="微软雅黑" w:cs="微软雅黑"/>
          <w:color w:val="42A30D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color w:val="42A30D"/>
          <w:sz w:val="21"/>
          <w:szCs w:val="21"/>
        </w:rPr>
        <w:t>新大洋机电集团</w:t>
      </w:r>
      <w:r>
        <w:rPr>
          <w:rFonts w:hint="eastAsia" w:ascii="微软雅黑" w:hAnsi="微软雅黑" w:eastAsia="微软雅黑" w:cs="微软雅黑"/>
          <w:color w:val="42A30D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color w:val="42A30D"/>
          <w:sz w:val="21"/>
          <w:szCs w:val="21"/>
        </w:rPr>
        <w:t>金沙江联合资本</w:t>
      </w:r>
      <w:r>
        <w:rPr>
          <w:rFonts w:hint="eastAsia" w:ascii="微软雅黑" w:hAnsi="微软雅黑" w:eastAsia="微软雅黑" w:cs="微软雅黑"/>
          <w:color w:val="0C0C0C" w:themeColor="text1" w:themeTint="F2"/>
          <w:sz w:val="21"/>
          <w:szCs w:val="21"/>
        </w:rPr>
        <w:t>等共同成立的合资公司。知豆电动汽车有限公司在行业内率先提出了微行理念，核心产品知豆纯电动汽车也凭借“城市微行纯电动车”的精准定位成为中国新能源汽车市场的一股新兴力量。</w:t>
      </w:r>
    </w:p>
    <w:p>
      <w:pPr>
        <w:pStyle w:val="5"/>
        <w:spacing w:before="0" w:beforeAutospacing="0" w:after="0" w:afterAutospacing="0" w:line="480" w:lineRule="atLeast"/>
        <w:rPr>
          <w:rFonts w:ascii="微软雅黑" w:hAnsi="微软雅黑" w:eastAsia="微软雅黑" w:cs="微软雅黑"/>
          <w:color w:val="0C0C0C" w:themeColor="text1" w:themeTint="F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C0C0C" w:themeColor="text1" w:themeTint="F2"/>
          <w:sz w:val="21"/>
          <w:szCs w:val="21"/>
        </w:rPr>
        <w:t>     10年来，知豆立足于正向研发设计，链合全球资源，依托宁海研发本部，意大利、日本、北京、上海、天津五大研发分中心，兰州、济南、沂南、宁海四大生产基地，形成全球研发与技术创新组织体系及现代化制造格局，</w:t>
      </w:r>
    </w:p>
    <w:p>
      <w:pPr>
        <w:pStyle w:val="5"/>
        <w:spacing w:before="0" w:beforeAutospacing="0" w:after="0" w:afterAutospacing="0" w:line="480" w:lineRule="atLeast"/>
        <w:rPr>
          <w:rFonts w:ascii="微软雅黑" w:hAnsi="微软雅黑" w:eastAsia="微软雅黑" w:cs="微软雅黑"/>
          <w:color w:val="0C0C0C" w:themeColor="text1" w:themeTint="F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C0C0C" w:themeColor="text1" w:themeTint="F2"/>
          <w:sz w:val="21"/>
          <w:szCs w:val="21"/>
        </w:rPr>
        <w:t>    2012年至今，知豆的足迹已遍布意大利、法国、荷兰、英国、德国、巴西、韩国、哥伦比亚等全球15个国家。在意大利，作为Share’N GO汽车共享项目唯一指定用车，促进了欧洲交通生态的改善，成为自主品牌在国际市场的标杆之一。</w:t>
      </w:r>
    </w:p>
    <w:p>
      <w:pPr>
        <w:pStyle w:val="5"/>
        <w:spacing w:before="0" w:beforeAutospacing="0" w:after="0" w:afterAutospacing="0" w:line="480" w:lineRule="atLeast"/>
        <w:rPr>
          <w:rFonts w:hint="eastAsia" w:ascii="微软雅黑" w:hAnsi="微软雅黑" w:eastAsia="微软雅黑" w:cs="微软雅黑"/>
          <w:color w:val="0C0C0C" w:themeColor="text1" w:themeTint="F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C0C0C" w:themeColor="text1" w:themeTint="F2"/>
          <w:sz w:val="21"/>
          <w:szCs w:val="21"/>
        </w:rPr>
        <w:t>     知豆以创造引领时代潮流的电动汽车为使命，打造共生、互生、再生的微行生态圈大数据平台，成为未来城市交通生态的变革者和颠覆者。</w:t>
      </w:r>
    </w:p>
    <w:p>
      <w:pPr>
        <w:pStyle w:val="5"/>
        <w:spacing w:before="0" w:beforeAutospacing="0" w:after="0" w:afterAutospacing="0" w:line="480" w:lineRule="atLeast"/>
        <w:rPr>
          <w:rFonts w:hint="eastAsia" w:ascii="微软雅黑" w:hAnsi="微软雅黑" w:eastAsia="微软雅黑" w:cs="微软雅黑"/>
          <w:color w:val="0C0C0C" w:themeColor="text1" w:themeTint="F2"/>
          <w:sz w:val="21"/>
          <w:szCs w:val="21"/>
        </w:rPr>
      </w:pPr>
    </w:p>
    <w:p>
      <w:pPr>
        <w:pStyle w:val="5"/>
        <w:spacing w:before="0" w:beforeAutospacing="0" w:after="0" w:afterAutospacing="0" w:line="480" w:lineRule="atLeast"/>
        <w:rPr>
          <w:rFonts w:hint="eastAsia" w:ascii="微软雅黑" w:hAnsi="微软雅黑" w:eastAsia="微软雅黑" w:cs="微软雅黑"/>
          <w:color w:val="0C0C0C" w:themeColor="text1" w:themeTint="F2"/>
          <w:sz w:val="21"/>
          <w:szCs w:val="21"/>
        </w:rPr>
      </w:pPr>
    </w:p>
    <w:p>
      <w:pPr>
        <w:pStyle w:val="5"/>
        <w:spacing w:before="0" w:beforeAutospacing="0" w:after="0" w:afterAutospacing="0" w:line="480" w:lineRule="atLeast"/>
        <w:rPr>
          <w:rFonts w:ascii="微软雅黑" w:hAnsi="微软雅黑" w:eastAsia="微软雅黑" w:cs="微软雅黑"/>
          <w:color w:val="0C0C0C" w:themeColor="text1" w:themeTint="F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二、招聘岗位及专业</w:t>
      </w:r>
    </w:p>
    <w:tbl>
      <w:tblPr>
        <w:tblStyle w:val="9"/>
        <w:tblpPr w:leftFromText="180" w:rightFromText="180" w:vertAnchor="text" w:horzAnchor="page" w:tblpXSpec="center" w:tblpY="609"/>
        <w:tblOverlap w:val="never"/>
        <w:tblW w:w="93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2635"/>
        <w:gridCol w:w="2865"/>
        <w:gridCol w:w="1380"/>
        <w:gridCol w:w="12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车辆工程、机械设计、机电一体化、电气自动化、电子信息工程、应用电子、电力与电机拖动、工业设计、材料类、模具设计、艺术设计、造型设计等工科专业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三电工程师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常规电器工程师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整车集成工程师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总布置工程师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底盘工程师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车身工程师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内外饰工程师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造型创意工程师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试验工程师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上海、宁海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生产技质类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车辆工程、机械设计、机电一体化、电气自动化、电子信息工程、应用电子、电力与电机拖动、材料类、模具设计、化学、工业工程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工艺工程师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尺寸工程师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供应商质量管理工程师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整车质量工程师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生产管理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宁海、兰州、临沂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4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供应链类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物流管理、工业工程、包装工程、供应链管理、管理科学与工程，交通运输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采购工程师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供应商开发工程师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管理工程师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入厂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/厂内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物流规划工程师运输规划工程师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包装工程师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宁海、兰州、临沂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营销服务类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商场营销、国际贸易、电子商务、广告学、传播学、新闻学、公共关系、企业管理、工商管理等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区域经理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售后服务经理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技术支持工程师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维修技师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品牌策划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营销企划经理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宁海、北京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1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人力资源、行政管理、法学、财务管理、审计、会计、金融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人力资源专员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行政专员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法务专员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会计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/审计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宁海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7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IT互联网类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计算机科学与技术、网络工程、软件工程等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产品经理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系统应用工程师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软件开发工程师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大数据工程师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架构工程师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运维工程师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宁海、北京</w:t>
            </w:r>
          </w:p>
        </w:tc>
      </w:tr>
    </w:tbl>
    <w:p>
      <w:pPr>
        <w:spacing w:line="480" w:lineRule="auto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三、福利：</w:t>
      </w:r>
    </w:p>
    <w:p>
      <w:pPr>
        <w:spacing w:line="360" w:lineRule="auto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1、五险一金：提供四季工作服、节日福利等；</w:t>
      </w:r>
    </w:p>
    <w:p>
      <w:pPr>
        <w:spacing w:line="360" w:lineRule="auto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2、免费住宿：宿舍内空调、电视、热水器等设施内齐全，可24小时免费上网；</w:t>
      </w:r>
    </w:p>
    <w:p>
      <w:pPr>
        <w:spacing w:line="360" w:lineRule="auto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3、午餐补贴：公司内有员工餐厅，提供餐费补助；</w:t>
      </w:r>
    </w:p>
    <w:p>
      <w:pPr>
        <w:spacing w:line="360" w:lineRule="auto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4、休    假：享受国家法定节日（春节/清明/五一/国庆/元旦）及带薪年休假；</w:t>
      </w:r>
    </w:p>
    <w:p>
      <w:pPr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5、补    贴：工龄、取暖、高温、通讯、交通、节假日补贴等。</w:t>
      </w:r>
    </w:p>
    <w:p>
      <w:pPr>
        <w:rPr>
          <w:rFonts w:hint="eastAsia" w:ascii="微软雅黑" w:hAnsi="微软雅黑" w:eastAsia="微软雅黑" w:cs="微软雅黑"/>
          <w:bCs/>
          <w:szCs w:val="21"/>
        </w:rPr>
      </w:pPr>
    </w:p>
    <w:p>
      <w:pPr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四、公司地址</w:t>
      </w:r>
    </w:p>
    <w:p>
      <w:pPr>
        <w:spacing w:line="360" w:lineRule="auto"/>
        <w:ind w:right="-624" w:rightChars="-297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集团总部：浙江省宁海县宁波南部滨海新区南滨北路1号（模具产业园）</w:t>
      </w:r>
    </w:p>
    <w:p>
      <w:pPr>
        <w:spacing w:line="360" w:lineRule="auto"/>
        <w:ind w:right="-624" w:rightChars="-297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宁海基地：</w:t>
      </w:r>
      <w:r>
        <w:rPr>
          <w:rFonts w:hint="eastAsia" w:ascii="微软雅黑" w:hAnsi="微软雅黑" w:eastAsia="微软雅黑" w:cs="微软雅黑"/>
          <w:szCs w:val="21"/>
        </w:rPr>
        <w:t>浙江省宁海县宁波南部滨海新区南滨北路1号（模具产业园）</w:t>
      </w:r>
    </w:p>
    <w:p>
      <w:pPr>
        <w:spacing w:line="360" w:lineRule="auto"/>
        <w:ind w:right="-624" w:rightChars="-297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兰州</w:t>
      </w:r>
      <w:r>
        <w:rPr>
          <w:rFonts w:hint="eastAsia" w:ascii="微软雅黑" w:hAnsi="微软雅黑" w:eastAsia="微软雅黑" w:cs="微软雅黑"/>
          <w:szCs w:val="21"/>
        </w:rPr>
        <w:t>基地：甘肃省兰州市兰州新区中川镇空港循环经济园</w:t>
      </w:r>
    </w:p>
    <w:p>
      <w:pPr>
        <w:spacing w:line="360" w:lineRule="auto"/>
        <w:ind w:right="-624" w:rightChars="-297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山东基地：</w:t>
      </w:r>
      <w:r>
        <w:rPr>
          <w:rFonts w:hint="eastAsia" w:ascii="微软雅黑" w:hAnsi="微软雅黑" w:eastAsia="微软雅黑" w:cs="微软雅黑"/>
          <w:szCs w:val="21"/>
        </w:rPr>
        <w:t xml:space="preserve">山东省临沂市沂南县开元路北端 </w:t>
      </w:r>
    </w:p>
    <w:p>
      <w:pPr>
        <w:spacing w:line="360" w:lineRule="auto"/>
        <w:ind w:right="-624" w:rightChars="-297"/>
        <w:rPr>
          <w:rFonts w:ascii="微软雅黑" w:hAnsi="微软雅黑" w:eastAsia="微软雅黑" w:cs="微软雅黑"/>
          <w:szCs w:val="21"/>
        </w:rPr>
      </w:pPr>
    </w:p>
    <w:p>
      <w:pPr>
        <w:spacing w:line="360" w:lineRule="auto"/>
        <w:ind w:right="-624" w:rightChars="-297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企业网站：</w:t>
      </w:r>
      <w:r>
        <w:fldChar w:fldCharType="begin"/>
      </w:r>
      <w:r>
        <w:instrText xml:space="preserve"> HYPERLINK "http://www.evcar.com" </w:instrText>
      </w:r>
      <w: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szCs w:val="21"/>
        </w:rPr>
        <w:t>www.evcar.com</w:t>
      </w:r>
      <w:r>
        <w:rPr>
          <w:rStyle w:val="8"/>
          <w:rFonts w:hint="eastAsia" w:ascii="微软雅黑" w:hAnsi="微软雅黑" w:eastAsia="微软雅黑" w:cs="微软雅黑"/>
          <w:b/>
          <w:szCs w:val="21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szCs w:val="21"/>
          <w:u w:val="none"/>
        </w:rPr>
        <w:t xml:space="preserve">      </w:t>
      </w:r>
      <w:r>
        <w:rPr>
          <w:rFonts w:hint="eastAsia" w:ascii="微软雅黑" w:hAnsi="微软雅黑" w:eastAsia="微软雅黑" w:cs="微软雅黑"/>
          <w:b/>
          <w:szCs w:val="21"/>
        </w:rPr>
        <w:t>简历邮箱：</w:t>
      </w:r>
      <w:r>
        <w:fldChar w:fldCharType="begin"/>
      </w:r>
      <w:r>
        <w:instrText xml:space="preserve"> HYPERLINK "mailto:zd-xiaozhao@evcar.com" </w:instrText>
      </w:r>
      <w: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szCs w:val="21"/>
        </w:rPr>
        <w:t>zd-xiaozhao@evcar.com</w:t>
      </w:r>
      <w:r>
        <w:rPr>
          <w:rStyle w:val="8"/>
          <w:rFonts w:hint="eastAsia" w:ascii="微软雅黑" w:hAnsi="微软雅黑" w:eastAsia="微软雅黑" w:cs="微软雅黑"/>
          <w:b/>
          <w:szCs w:val="21"/>
        </w:rPr>
        <w:fldChar w:fldCharType="end"/>
      </w:r>
    </w:p>
    <w:p>
      <w:pPr>
        <w:spacing w:line="360" w:lineRule="auto"/>
        <w:ind w:right="-624" w:rightChars="-297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联系部门：人力资源中心          联系电话：0574-83513012  </w:t>
      </w:r>
    </w:p>
    <w:p>
      <w:pPr>
        <w:spacing w:line="360" w:lineRule="auto"/>
        <w:ind w:right="-624" w:rightChars="-297"/>
        <w:jc w:val="lef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联系人：赫经理                  联系电话：15725496030      </w:t>
      </w:r>
    </w:p>
    <w:p>
      <w:pPr>
        <w:spacing w:line="360" w:lineRule="auto"/>
        <w:ind w:right="-624" w:rightChars="-297"/>
        <w:jc w:val="lef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113030</wp:posOffset>
            </wp:positionV>
            <wp:extent cx="742950" cy="735330"/>
            <wp:effectExtent l="0" t="0" r="0" b="7620"/>
            <wp:wrapNone/>
            <wp:docPr id="4" name="图片 4" descr="15064832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064832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Cs w:val="2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79375</wp:posOffset>
            </wp:positionV>
            <wp:extent cx="855980" cy="792480"/>
            <wp:effectExtent l="0" t="0" r="1270" b="7620"/>
            <wp:wrapNone/>
            <wp:docPr id="1" name="图片 1" descr="C:\Documents and Settings\Administrator\桌面\qrcode_for_gh_beb665908fb7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qrcode_for_gh_beb665908fb7_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-624" w:rightChars="-297"/>
        <w:jc w:val="lef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 </w:t>
      </w:r>
    </w:p>
    <w:p>
      <w:pPr>
        <w:spacing w:line="360" w:lineRule="auto"/>
        <w:ind w:right="-624" w:rightChars="-297"/>
        <w:jc w:val="left"/>
        <w:rPr>
          <w:rFonts w:ascii="微软雅黑" w:hAnsi="微软雅黑" w:eastAsia="微软雅黑" w:cs="微软雅黑"/>
          <w:b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知豆汽车招聘微信号 </w:t>
      </w:r>
      <w:r>
        <w:rPr>
          <w:rFonts w:hint="eastAsia" w:ascii="微软雅黑" w:hAnsi="微软雅黑" w:eastAsia="微软雅黑" w:cs="微软雅黑"/>
          <w:b/>
          <w:sz w:val="20"/>
          <w:szCs w:val="21"/>
        </w:rPr>
        <w:t xml:space="preserve">   </w:t>
      </w:r>
      <w:r>
        <w:rPr>
          <w:rFonts w:hint="eastAsia" w:ascii="微软雅黑" w:hAnsi="微软雅黑" w:eastAsia="微软雅黑" w:cs="微软雅黑"/>
          <w:b/>
          <w:sz w:val="20"/>
          <w:szCs w:val="21"/>
          <w:lang w:val="en-US" w:eastAsia="zh-CN"/>
        </w:rPr>
        <w:t>知豆校园招聘QQ群</w:t>
      </w:r>
    </w:p>
    <w:p>
      <w:pPr>
        <w:spacing w:line="360" w:lineRule="auto"/>
        <w:ind w:right="-624" w:rightChars="-297"/>
        <w:jc w:val="left"/>
        <w:rPr>
          <w:rFonts w:ascii="微软雅黑" w:hAnsi="微软雅黑" w:eastAsia="微软雅黑" w:cs="微软雅黑"/>
          <w:b/>
          <w:sz w:val="20"/>
          <w:szCs w:val="21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4992"/>
    <w:rsid w:val="00091624"/>
    <w:rsid w:val="00110C05"/>
    <w:rsid w:val="00184FA7"/>
    <w:rsid w:val="00272287"/>
    <w:rsid w:val="00282059"/>
    <w:rsid w:val="00292208"/>
    <w:rsid w:val="002A256B"/>
    <w:rsid w:val="00365AD4"/>
    <w:rsid w:val="00391BE1"/>
    <w:rsid w:val="00393FC7"/>
    <w:rsid w:val="00394702"/>
    <w:rsid w:val="003B77ED"/>
    <w:rsid w:val="00435096"/>
    <w:rsid w:val="004910DC"/>
    <w:rsid w:val="004F1B74"/>
    <w:rsid w:val="00515653"/>
    <w:rsid w:val="00564D3C"/>
    <w:rsid w:val="00574A89"/>
    <w:rsid w:val="005B2820"/>
    <w:rsid w:val="005D1083"/>
    <w:rsid w:val="00611ED1"/>
    <w:rsid w:val="00627206"/>
    <w:rsid w:val="00630A5C"/>
    <w:rsid w:val="00633A69"/>
    <w:rsid w:val="006A1458"/>
    <w:rsid w:val="006A285E"/>
    <w:rsid w:val="006B0F5F"/>
    <w:rsid w:val="006F2997"/>
    <w:rsid w:val="00724034"/>
    <w:rsid w:val="007D4086"/>
    <w:rsid w:val="00834BD5"/>
    <w:rsid w:val="00871539"/>
    <w:rsid w:val="00985F87"/>
    <w:rsid w:val="00A12199"/>
    <w:rsid w:val="00A82C3B"/>
    <w:rsid w:val="00A95B79"/>
    <w:rsid w:val="00B14FB7"/>
    <w:rsid w:val="00B25A7C"/>
    <w:rsid w:val="00B46D49"/>
    <w:rsid w:val="00B653E4"/>
    <w:rsid w:val="00B71979"/>
    <w:rsid w:val="00B97DBB"/>
    <w:rsid w:val="00BB4643"/>
    <w:rsid w:val="00C34C69"/>
    <w:rsid w:val="00C70864"/>
    <w:rsid w:val="00CA0199"/>
    <w:rsid w:val="00CC36C8"/>
    <w:rsid w:val="00CD7187"/>
    <w:rsid w:val="00D17E7E"/>
    <w:rsid w:val="00D21331"/>
    <w:rsid w:val="00D954AA"/>
    <w:rsid w:val="00E17323"/>
    <w:rsid w:val="00E44992"/>
    <w:rsid w:val="00E65BFD"/>
    <w:rsid w:val="00E9136B"/>
    <w:rsid w:val="00EE71D3"/>
    <w:rsid w:val="00FB771D"/>
    <w:rsid w:val="00FC702B"/>
    <w:rsid w:val="0C2A3F40"/>
    <w:rsid w:val="0F7061FF"/>
    <w:rsid w:val="14D73165"/>
    <w:rsid w:val="18B2482B"/>
    <w:rsid w:val="22BB0797"/>
    <w:rsid w:val="26C66DEC"/>
    <w:rsid w:val="2B294577"/>
    <w:rsid w:val="348E3965"/>
    <w:rsid w:val="3B8619F8"/>
    <w:rsid w:val="427F5044"/>
    <w:rsid w:val="4E4D1F68"/>
    <w:rsid w:val="4F385723"/>
    <w:rsid w:val="5A2A6115"/>
    <w:rsid w:val="77904006"/>
    <w:rsid w:val="7F2059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236</Words>
  <Characters>1348</Characters>
  <Lines>11</Lines>
  <Paragraphs>3</Paragraphs>
  <ScaleCrop>false</ScaleCrop>
  <LinksUpToDate>false</LinksUpToDate>
  <CharactersWithSpaces>1581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2015-09-29T00:10:00Z</dcterms:created>
  <dc:creator>赫明扬</dc:creator>
  <cp:lastModifiedBy>Administrator</cp:lastModifiedBy>
  <dcterms:modified xsi:type="dcterms:W3CDTF">2017-09-27T03:35:54Z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